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auto"/>
          <w:sz w:val="44"/>
          <w:szCs w:val="44"/>
        </w:rPr>
      </w:pPr>
    </w:p>
    <w:p w14:paraId="267A3FB5">
      <w:pPr>
        <w:spacing w:line="360" w:lineRule="auto"/>
        <w:ind w:right="105"/>
        <w:jc w:val="both"/>
        <w:rPr>
          <w:rFonts w:hint="eastAsia" w:ascii="黑体" w:hAnsi="黑体" w:eastAsia="黑体" w:cs="黑体"/>
          <w:b/>
          <w:bCs/>
          <w:color w:val="auto"/>
          <w:sz w:val="52"/>
          <w:szCs w:val="52"/>
        </w:rPr>
      </w:pPr>
    </w:p>
    <w:p w14:paraId="6CC21F48">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bCs/>
          <w:color w:val="auto"/>
          <w:sz w:val="52"/>
          <w:szCs w:val="52"/>
          <w:lang w:eastAsia="zh-CN"/>
        </w:rPr>
      </w:pPr>
      <w:r>
        <w:rPr>
          <w:rFonts w:hint="eastAsia" w:ascii="黑体" w:hAnsi="黑体" w:eastAsia="黑体" w:cs="黑体"/>
          <w:b/>
          <w:color w:val="auto"/>
          <w:sz w:val="52"/>
          <w:szCs w:val="52"/>
          <w:u w:val="none"/>
          <w:lang w:eastAsia="zh-CN"/>
        </w:rPr>
        <w:t>茂名市妇幼保健院药品耗材追溯码信息采集接口改造项目</w:t>
      </w:r>
    </w:p>
    <w:p w14:paraId="1B33DCBD">
      <w:pPr>
        <w:tabs>
          <w:tab w:val="left" w:pos="420"/>
          <w:tab w:val="left" w:pos="6660"/>
        </w:tabs>
        <w:spacing w:line="360" w:lineRule="auto"/>
        <w:jc w:val="center"/>
        <w:rPr>
          <w:rFonts w:hint="eastAsia" w:ascii="宋体" w:hAnsi="宋体" w:eastAsia="宋体" w:cs="宋体"/>
          <w:b/>
          <w:bCs/>
          <w:color w:val="auto"/>
          <w:sz w:val="36"/>
          <w:szCs w:val="36"/>
        </w:rPr>
      </w:pPr>
    </w:p>
    <w:p w14:paraId="23C7AA50">
      <w:pPr>
        <w:tabs>
          <w:tab w:val="left" w:pos="420"/>
          <w:tab w:val="left" w:pos="6660"/>
        </w:tabs>
        <w:spacing w:line="360" w:lineRule="auto"/>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sz w:val="36"/>
          <w:szCs w:val="36"/>
          <w:lang w:eastAsia="zh-CN"/>
        </w:rPr>
        <w:t>【项目编号：2024-MMFY50</w:t>
      </w:r>
      <w:r>
        <w:rPr>
          <w:rFonts w:hint="eastAsia" w:ascii="黑体" w:hAnsi="黑体" w:eastAsia="黑体" w:cs="黑体"/>
          <w:color w:val="auto"/>
          <w:sz w:val="36"/>
          <w:szCs w:val="36"/>
          <w:lang w:val="en-US" w:eastAsia="zh-CN"/>
        </w:rPr>
        <w:t>】</w:t>
      </w:r>
    </w:p>
    <w:p w14:paraId="0C4102D5">
      <w:pPr>
        <w:spacing w:line="360" w:lineRule="auto"/>
        <w:jc w:val="center"/>
        <w:rPr>
          <w:rFonts w:hint="eastAsia" w:ascii="新宋体" w:hAnsi="新宋体" w:eastAsia="新宋体"/>
          <w:bCs/>
          <w:color w:val="auto"/>
          <w:szCs w:val="21"/>
        </w:rPr>
      </w:pPr>
    </w:p>
    <w:p w14:paraId="2E24974F">
      <w:pPr>
        <w:spacing w:line="360" w:lineRule="auto"/>
        <w:jc w:val="both"/>
        <w:rPr>
          <w:rFonts w:hint="eastAsia" w:ascii="新宋体" w:hAnsi="新宋体" w:eastAsia="新宋体"/>
          <w:bCs/>
          <w:color w:val="auto"/>
          <w:szCs w:val="21"/>
        </w:rPr>
      </w:pPr>
    </w:p>
    <w:p w14:paraId="45B38AC9">
      <w:pPr>
        <w:spacing w:line="360" w:lineRule="auto"/>
        <w:jc w:val="center"/>
        <w:rPr>
          <w:rFonts w:hint="eastAsia" w:ascii="新宋体" w:hAnsi="新宋体" w:eastAsia="新宋体"/>
          <w:bCs/>
          <w:color w:val="auto"/>
          <w:szCs w:val="21"/>
        </w:rPr>
      </w:pPr>
    </w:p>
    <w:p w14:paraId="390598D7">
      <w:pPr>
        <w:spacing w:line="360" w:lineRule="auto"/>
        <w:jc w:val="center"/>
        <w:rPr>
          <w:rFonts w:hint="eastAsia" w:ascii="新宋体" w:hAnsi="新宋体" w:eastAsia="新宋体"/>
          <w:bCs/>
          <w:color w:val="auto"/>
          <w:szCs w:val="21"/>
        </w:rPr>
      </w:pPr>
    </w:p>
    <w:p w14:paraId="44B4FAE0">
      <w:pPr>
        <w:spacing w:line="360" w:lineRule="auto"/>
        <w:jc w:val="center"/>
        <w:rPr>
          <w:rFonts w:hint="eastAsia" w:ascii="黑体" w:hAnsi="黑体" w:eastAsia="黑体" w:cs="黑体"/>
          <w:b/>
          <w:bCs/>
          <w:color w:val="auto"/>
          <w:szCs w:val="21"/>
        </w:rPr>
      </w:pPr>
      <w:r>
        <w:rPr>
          <w:rFonts w:hint="eastAsia" w:ascii="黑体" w:hAnsi="黑体" w:eastAsia="黑体" w:cs="黑体"/>
          <w:b/>
          <w:color w:val="auto"/>
          <w:sz w:val="72"/>
          <w:szCs w:val="72"/>
          <w:lang w:val="en-US" w:eastAsia="zh-CN"/>
        </w:rPr>
        <w:t xml:space="preserve"> 采购</w:t>
      </w:r>
      <w:r>
        <w:rPr>
          <w:rFonts w:hint="eastAsia" w:ascii="黑体" w:hAnsi="黑体" w:eastAsia="黑体" w:cs="黑体"/>
          <w:b/>
          <w:color w:val="auto"/>
          <w:sz w:val="72"/>
          <w:szCs w:val="72"/>
        </w:rPr>
        <w:t>文件</w:t>
      </w:r>
    </w:p>
    <w:p w14:paraId="2AE5BF27">
      <w:pPr>
        <w:spacing w:line="360" w:lineRule="auto"/>
        <w:jc w:val="center"/>
        <w:rPr>
          <w:rFonts w:hint="eastAsia" w:ascii="新宋体" w:hAnsi="新宋体" w:eastAsia="新宋体"/>
          <w:b/>
          <w:bCs/>
          <w:color w:val="auto"/>
          <w:szCs w:val="21"/>
        </w:rPr>
      </w:pPr>
    </w:p>
    <w:p w14:paraId="4CC92009">
      <w:pPr>
        <w:spacing w:line="360" w:lineRule="auto"/>
        <w:jc w:val="center"/>
        <w:rPr>
          <w:rFonts w:hint="eastAsia" w:ascii="新宋体" w:hAnsi="新宋体" w:eastAsia="新宋体"/>
          <w:b/>
          <w:bCs/>
          <w:color w:val="auto"/>
          <w:szCs w:val="21"/>
        </w:rPr>
      </w:pPr>
    </w:p>
    <w:p w14:paraId="6C975BD4">
      <w:pPr>
        <w:pStyle w:val="4"/>
        <w:rPr>
          <w:rFonts w:hint="eastAsia" w:ascii="新宋体" w:hAnsi="新宋体" w:eastAsia="新宋体"/>
          <w:b/>
          <w:bCs/>
          <w:color w:val="auto"/>
          <w:szCs w:val="21"/>
        </w:rPr>
      </w:pPr>
    </w:p>
    <w:p w14:paraId="2D6FFE00">
      <w:pPr>
        <w:pStyle w:val="4"/>
        <w:rPr>
          <w:rFonts w:hint="eastAsia" w:ascii="新宋体" w:hAnsi="新宋体" w:eastAsia="新宋体"/>
          <w:b/>
          <w:bCs/>
          <w:color w:val="auto"/>
          <w:szCs w:val="21"/>
        </w:rPr>
      </w:pPr>
    </w:p>
    <w:p w14:paraId="26795ECF">
      <w:pPr>
        <w:pStyle w:val="4"/>
        <w:rPr>
          <w:rFonts w:hint="eastAsia" w:ascii="新宋体" w:hAnsi="新宋体" w:eastAsia="新宋体"/>
          <w:b/>
          <w:bCs/>
          <w:color w:val="auto"/>
          <w:szCs w:val="21"/>
        </w:rPr>
      </w:pPr>
    </w:p>
    <w:p w14:paraId="274F9586">
      <w:pPr>
        <w:pStyle w:val="4"/>
        <w:rPr>
          <w:rFonts w:hint="eastAsia" w:ascii="新宋体" w:hAnsi="新宋体" w:eastAsia="新宋体"/>
          <w:b/>
          <w:bCs/>
          <w:color w:val="auto"/>
          <w:szCs w:val="21"/>
        </w:rPr>
      </w:pPr>
    </w:p>
    <w:p w14:paraId="43CEFF14">
      <w:pPr>
        <w:pStyle w:val="4"/>
        <w:rPr>
          <w:rFonts w:hint="eastAsia" w:ascii="新宋体" w:hAnsi="新宋体" w:eastAsia="新宋体"/>
          <w:b/>
          <w:bCs/>
          <w:color w:val="auto"/>
          <w:szCs w:val="21"/>
        </w:rPr>
      </w:pPr>
    </w:p>
    <w:p w14:paraId="68AD321E">
      <w:pPr>
        <w:spacing w:line="360" w:lineRule="auto"/>
        <w:rPr>
          <w:rFonts w:hint="eastAsia" w:ascii="新宋体" w:hAnsi="新宋体" w:eastAsia="新宋体"/>
          <w:b/>
          <w:bCs/>
          <w:color w:val="auto"/>
          <w:szCs w:val="21"/>
        </w:rPr>
      </w:pPr>
    </w:p>
    <w:p w14:paraId="0FF4A01C">
      <w:pPr>
        <w:spacing w:line="360" w:lineRule="auto"/>
        <w:jc w:val="center"/>
        <w:rPr>
          <w:rFonts w:hint="eastAsia" w:ascii="新宋体" w:hAnsi="新宋体" w:eastAsia="新宋体"/>
          <w:b/>
          <w:bCs/>
          <w:color w:val="auto"/>
          <w:sz w:val="32"/>
          <w:szCs w:val="32"/>
        </w:rPr>
      </w:pPr>
      <w:r>
        <w:rPr>
          <w:rFonts w:hint="eastAsia" w:ascii="新宋体" w:hAnsi="新宋体" w:eastAsia="新宋体"/>
          <w:b/>
          <w:bCs/>
          <w:color w:val="auto"/>
          <w:sz w:val="32"/>
          <w:szCs w:val="32"/>
        </w:rPr>
        <w:t>茂名市</w:t>
      </w:r>
      <w:r>
        <w:rPr>
          <w:rFonts w:hint="eastAsia" w:ascii="新宋体" w:hAnsi="新宋体" w:eastAsia="新宋体"/>
          <w:b/>
          <w:bCs/>
          <w:color w:val="auto"/>
          <w:sz w:val="32"/>
          <w:szCs w:val="32"/>
          <w:lang w:eastAsia="zh-CN"/>
        </w:rPr>
        <w:t>妇幼保健院</w:t>
      </w:r>
      <w:r>
        <w:rPr>
          <w:rFonts w:hint="eastAsia" w:ascii="新宋体" w:hAnsi="新宋体" w:eastAsia="新宋体"/>
          <w:b/>
          <w:bCs/>
          <w:color w:val="auto"/>
          <w:sz w:val="32"/>
          <w:szCs w:val="32"/>
        </w:rPr>
        <w:t>编制</w:t>
      </w:r>
    </w:p>
    <w:p w14:paraId="449FC247">
      <w:pPr>
        <w:spacing w:line="360" w:lineRule="auto"/>
        <w:jc w:val="center"/>
        <w:rPr>
          <w:rFonts w:hint="eastAsia" w:ascii="新宋体" w:hAnsi="新宋体" w:eastAsia="新宋体"/>
          <w:color w:val="auto"/>
          <w:sz w:val="32"/>
          <w:szCs w:val="32"/>
        </w:rPr>
      </w:pPr>
      <w:r>
        <w:rPr>
          <w:rFonts w:hint="eastAsia" w:ascii="新宋体" w:hAnsi="新宋体" w:eastAsia="新宋体"/>
          <w:b/>
          <w:bCs/>
          <w:color w:val="auto"/>
          <w:sz w:val="32"/>
          <w:szCs w:val="32"/>
        </w:rPr>
        <w:t>发布日期：20</w:t>
      </w:r>
      <w:r>
        <w:rPr>
          <w:rFonts w:hint="eastAsia" w:ascii="新宋体" w:hAnsi="新宋体" w:eastAsia="新宋体"/>
          <w:b/>
          <w:bCs/>
          <w:color w:val="auto"/>
          <w:sz w:val="32"/>
          <w:szCs w:val="32"/>
          <w:lang w:val="en-US" w:eastAsia="zh-CN"/>
        </w:rPr>
        <w:t>24</w:t>
      </w:r>
      <w:r>
        <w:rPr>
          <w:rFonts w:hint="eastAsia" w:ascii="新宋体" w:hAnsi="新宋体" w:eastAsia="新宋体"/>
          <w:b/>
          <w:bCs/>
          <w:color w:val="auto"/>
          <w:sz w:val="32"/>
          <w:szCs w:val="32"/>
        </w:rPr>
        <w:t>年</w:t>
      </w:r>
      <w:r>
        <w:rPr>
          <w:rFonts w:hint="eastAsia" w:ascii="新宋体" w:hAnsi="新宋体" w:eastAsia="新宋体"/>
          <w:b/>
          <w:bCs/>
          <w:color w:val="auto"/>
          <w:sz w:val="32"/>
          <w:szCs w:val="32"/>
          <w:lang w:val="en-US" w:eastAsia="zh-CN"/>
        </w:rPr>
        <w:t>10</w:t>
      </w:r>
      <w:r>
        <w:rPr>
          <w:rFonts w:hint="eastAsia" w:ascii="新宋体" w:hAnsi="新宋体" w:eastAsia="新宋体"/>
          <w:b/>
          <w:bCs/>
          <w:color w:val="auto"/>
          <w:sz w:val="32"/>
          <w:szCs w:val="32"/>
        </w:rPr>
        <w:t>月</w:t>
      </w:r>
    </w:p>
    <w:p w14:paraId="49978058">
      <w:pPr>
        <w:snapToGrid w:val="0"/>
        <w:spacing w:line="360" w:lineRule="auto"/>
        <w:jc w:val="both"/>
        <w:textAlignment w:val="baseline"/>
        <w:rPr>
          <w:rStyle w:val="34"/>
          <w:rFonts w:hint="eastAsia" w:cs="Times New Roman"/>
          <w:b/>
          <w:bCs/>
          <w:color w:val="auto"/>
          <w:sz w:val="28"/>
          <w:szCs w:val="28"/>
          <w:lang w:val="en-US" w:eastAsia="zh-CN" w:bidi="ar-SA"/>
        </w:rPr>
      </w:pPr>
    </w:p>
    <w:p w14:paraId="26E4FA83">
      <w:pPr>
        <w:spacing w:line="360" w:lineRule="auto"/>
        <w:jc w:val="center"/>
        <w:outlineLvl w:val="0"/>
        <w:rPr>
          <w:rFonts w:hint="eastAsia" w:ascii="方正小标宋简体" w:hAnsi="新宋体" w:eastAsia="方正小标宋简体"/>
          <w:b/>
          <w:color w:val="auto"/>
          <w:kern w:val="0"/>
          <w:sz w:val="44"/>
          <w:szCs w:val="44"/>
          <w:shd w:val="clear" w:color="auto" w:fill="0000FF"/>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bookmarkStart w:id="0" w:name="_Toc363207411"/>
      <w:bookmarkStart w:id="1" w:name="_Toc455083850"/>
      <w:bookmarkStart w:id="2" w:name="_Toc401914351"/>
    </w:p>
    <w:p w14:paraId="783A408B">
      <w:pPr>
        <w:spacing w:line="360" w:lineRule="auto"/>
        <w:jc w:val="center"/>
        <w:outlineLvl w:val="0"/>
        <w:rPr>
          <w:rFonts w:hint="eastAsia" w:ascii="方正小标宋简体" w:hAnsi="新宋体" w:eastAsia="方正小标宋简体"/>
          <w:b/>
          <w:color w:val="auto"/>
          <w:kern w:val="0"/>
          <w:sz w:val="44"/>
          <w:szCs w:val="44"/>
          <w:shd w:val="clear" w:color="auto" w:fill="FFFFFF"/>
        </w:rPr>
      </w:pPr>
      <w:r>
        <w:rPr>
          <w:rFonts w:hint="eastAsia" w:ascii="方正小标宋简体" w:hAnsi="新宋体" w:eastAsia="方正小标宋简体"/>
          <w:b/>
          <w:color w:val="auto"/>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color w:val="auto"/>
          <w:sz w:val="28"/>
          <w:szCs w:val="28"/>
          <w:lang w:val="en-US" w:eastAsia="zh-CN" w:bidi="ar-SA"/>
        </w:rPr>
      </w:pPr>
    </w:p>
    <w:p w14:paraId="0D2C11BA">
      <w:pPr>
        <w:widowControl/>
        <w:wordWrap/>
        <w:adjustRightInd/>
        <w:snapToGrid w:val="0"/>
        <w:spacing w:line="400" w:lineRule="exact"/>
        <w:ind w:left="0" w:leftChars="0" w:right="0" w:firstLine="640" w:firstLineChars="200"/>
        <w:jc w:val="center"/>
        <w:textAlignment w:val="auto"/>
        <w:outlineLvl w:val="9"/>
        <w:rPr>
          <w:rFonts w:hint="eastAsia" w:ascii="宋体" w:hAnsi="宋体"/>
          <w:b/>
          <w:color w:val="auto"/>
          <w:sz w:val="32"/>
          <w:szCs w:val="32"/>
          <w:u w:val="none"/>
          <w:lang w:eastAsia="zh-CN"/>
        </w:rPr>
      </w:pPr>
      <w:r>
        <w:rPr>
          <w:rFonts w:hint="eastAsia" w:ascii="宋体" w:hAnsi="宋体"/>
          <w:b/>
          <w:color w:val="auto"/>
          <w:sz w:val="32"/>
          <w:szCs w:val="32"/>
          <w:u w:val="none"/>
          <w:lang w:eastAsia="zh-CN"/>
        </w:rPr>
        <w:t>茂名市妇幼保健院药品耗材追溯码信息采集接口改造项目</w:t>
      </w: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textAlignment w:val="auto"/>
        <w:outlineLvl w:val="9"/>
        <w:rPr>
          <w:rStyle w:val="34"/>
          <w:rFonts w:ascii="宋体" w:hAnsi="宋体" w:eastAsia="宋体"/>
          <w:color w:val="auto"/>
          <w:sz w:val="21"/>
          <w:szCs w:val="21"/>
          <w:lang w:val="en-US" w:eastAsia="zh-CN" w:bidi="ar-SA"/>
        </w:rPr>
      </w:pP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w:t>
      </w:r>
      <w:r>
        <w:rPr>
          <w:rStyle w:val="34"/>
          <w:rFonts w:hint="eastAsia" w:ascii="宋体" w:hAnsi="宋体" w:cs="宋体"/>
          <w:bCs/>
          <w:color w:val="auto"/>
          <w:sz w:val="21"/>
          <w:szCs w:val="21"/>
          <w:lang w:val="en-US" w:eastAsia="zh-CN" w:bidi="ar-SA"/>
        </w:rPr>
        <w:t>采购人</w:t>
      </w:r>
      <w:r>
        <w:rPr>
          <w:rStyle w:val="34"/>
          <w:rFonts w:ascii="宋体" w:hAnsi="宋体" w:eastAsia="宋体" w:cs="宋体"/>
          <w:bCs/>
          <w:color w:val="auto"/>
          <w:sz w:val="21"/>
          <w:szCs w:val="21"/>
          <w:lang w:val="en-US" w:eastAsia="zh-CN" w:bidi="ar-SA"/>
        </w:rPr>
        <w:t>”）</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lang w:eastAsia="zh-CN"/>
        </w:rPr>
        <w:t>茂名市妇幼保健院药品耗材追溯码信息采集接口改造项目</w:t>
      </w:r>
      <w:r>
        <w:rPr>
          <w:rStyle w:val="34"/>
          <w:rFonts w:ascii="宋体" w:hAnsi="宋体" w:eastAsia="宋体" w:cs="宋体"/>
          <w:b w:val="0"/>
          <w:bCs/>
          <w:color w:val="auto"/>
          <w:sz w:val="21"/>
          <w:szCs w:val="21"/>
          <w:lang w:val="en-US" w:eastAsia="zh-CN" w:bidi="ar-SA"/>
        </w:rPr>
        <w:t>（</w:t>
      </w:r>
      <w:r>
        <w:rPr>
          <w:rStyle w:val="34"/>
          <w:rFonts w:ascii="宋体" w:hAnsi="宋体" w:eastAsia="宋体" w:cs="宋体"/>
          <w:bCs/>
          <w:color w:val="auto"/>
          <w:sz w:val="21"/>
          <w:szCs w:val="21"/>
          <w:lang w:val="en-US" w:eastAsia="zh-CN" w:bidi="ar-SA"/>
        </w:rPr>
        <w:t>项目编号：</w:t>
      </w:r>
      <w:r>
        <w:rPr>
          <w:rStyle w:val="34"/>
          <w:rFonts w:hint="eastAsia" w:ascii="宋体" w:hAnsi="宋体" w:cs="宋体"/>
          <w:bCs/>
          <w:color w:val="auto"/>
          <w:sz w:val="21"/>
          <w:szCs w:val="21"/>
          <w:lang w:val="en-US" w:eastAsia="zh-CN" w:bidi="ar-SA"/>
        </w:rPr>
        <w:t>2024-MMFY50）</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color w:val="auto"/>
          <w:sz w:val="21"/>
          <w:szCs w:val="21"/>
          <w:lang w:val="en-US" w:eastAsia="zh-CN" w:bidi="ar-SA"/>
        </w:rPr>
        <w:t>项目采购需求及</w:t>
      </w:r>
      <w:r>
        <w:rPr>
          <w:rStyle w:val="34"/>
          <w:rFonts w:ascii="宋体" w:hAnsi="宋体" w:eastAsia="宋体" w:cs="宋体"/>
          <w:b w:val="0"/>
          <w:bCs/>
          <w:color w:val="auto"/>
          <w:sz w:val="21"/>
          <w:szCs w:val="21"/>
          <w:lang w:val="en-US" w:eastAsia="zh-CN" w:bidi="ar-SA"/>
        </w:rPr>
        <w:t>报价文件格式，请点击下载）。</w:t>
      </w:r>
    </w:p>
    <w:p w14:paraId="2FA09663">
      <w:pPr>
        <w:keepNext w:val="0"/>
        <w:keepLines w:val="0"/>
        <w:pageBreakBefore w:val="0"/>
        <w:widowControl/>
        <w:numPr>
          <w:ilvl w:val="0"/>
          <w:numId w:val="4"/>
        </w:numPr>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项目</w:t>
      </w:r>
      <w:r>
        <w:rPr>
          <w:rStyle w:val="34"/>
          <w:rFonts w:hint="eastAsia" w:ascii="宋体" w:hAnsi="宋体" w:cs="宋体"/>
          <w:b/>
          <w:color w:val="auto"/>
          <w:sz w:val="21"/>
          <w:szCs w:val="21"/>
          <w:lang w:val="en-US" w:eastAsia="zh-CN" w:bidi="ar-SA"/>
        </w:rPr>
        <w:t>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color w:val="auto"/>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2024-MMFY50</w:t>
      </w:r>
      <w:r>
        <w:rPr>
          <w:rStyle w:val="34"/>
          <w:rFonts w:hint="eastAsia" w:ascii="宋体" w:hAnsi="宋体" w:eastAsia="宋体" w:cs="宋体"/>
          <w:bCs/>
          <w:color w:val="auto"/>
          <w:sz w:val="21"/>
          <w:szCs w:val="21"/>
          <w:lang w:val="en-US" w:eastAsia="zh-CN" w:bidi="ar-SA"/>
        </w:rPr>
        <w:t xml:space="preserve">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color w:val="auto"/>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茂名市妇幼保健院药品耗材追溯码信息采集接口改造项目</w:t>
      </w:r>
    </w:p>
    <w:p w14:paraId="0D02D710">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default" w:ascii="宋体" w:hAnsi="宋体" w:eastAsia="宋体" w:cs="宋体"/>
          <w:b w:val="0"/>
          <w:bCs/>
          <w:color w:val="auto"/>
          <w:sz w:val="21"/>
          <w:szCs w:val="21"/>
          <w:lang w:val="en-US" w:eastAsia="zh-CN" w:bidi="ar-SA"/>
        </w:rPr>
      </w:pPr>
      <w:r>
        <w:rPr>
          <w:rStyle w:val="34"/>
          <w:rFonts w:hint="eastAsia" w:ascii="宋体" w:hAnsi="宋体" w:eastAsia="宋体" w:cs="宋体"/>
          <w:b w:val="0"/>
          <w:bCs/>
          <w:color w:val="auto"/>
          <w:sz w:val="21"/>
          <w:szCs w:val="21"/>
          <w:lang w:val="en-US" w:eastAsia="zh-CN" w:bidi="ar-SA"/>
        </w:rPr>
        <w:t>（三）项目预算金额：</w:t>
      </w:r>
      <w:r>
        <w:rPr>
          <w:rStyle w:val="34"/>
          <w:rFonts w:hint="eastAsia" w:ascii="宋体" w:hAnsi="宋体" w:cs="宋体"/>
          <w:b w:val="0"/>
          <w:bCs/>
          <w:color w:val="auto"/>
          <w:sz w:val="21"/>
          <w:szCs w:val="21"/>
          <w:lang w:val="en-US" w:eastAsia="zh-CN" w:bidi="ar-SA"/>
        </w:rPr>
        <w:t>57600</w:t>
      </w:r>
      <w:r>
        <w:rPr>
          <w:rStyle w:val="34"/>
          <w:rFonts w:hint="eastAsia" w:ascii="宋体" w:hAnsi="宋体" w:eastAsia="宋体" w:cs="宋体"/>
          <w:b w:val="0"/>
          <w:bCs/>
          <w:color w:val="auto"/>
          <w:sz w:val="21"/>
          <w:szCs w:val="21"/>
          <w:lang w:val="en-US" w:eastAsia="zh-CN" w:bidi="ar-SA"/>
        </w:rPr>
        <w:t>.00元</w:t>
      </w:r>
    </w:p>
    <w:p w14:paraId="536E4AB9">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color w:val="auto"/>
          <w:sz w:val="21"/>
          <w:szCs w:val="21"/>
          <w:lang w:val="en-US" w:eastAsia="zh-CN" w:bidi="ar-SA"/>
        </w:rPr>
      </w:pPr>
      <w:r>
        <w:rPr>
          <w:rStyle w:val="34"/>
          <w:rFonts w:hint="eastAsia" w:ascii="宋体" w:hAnsi="宋体" w:eastAsia="宋体" w:cs="宋体"/>
          <w:b w:val="0"/>
          <w:bCs/>
          <w:color w:val="auto"/>
          <w:sz w:val="21"/>
          <w:szCs w:val="21"/>
          <w:lang w:val="en-US" w:eastAsia="zh-CN" w:bidi="ar-SA"/>
        </w:rPr>
        <w:t>（四）项目内容</w:t>
      </w:r>
      <w:r>
        <w:rPr>
          <w:rStyle w:val="34"/>
          <w:rFonts w:hint="eastAsia" w:ascii="宋体" w:hAnsi="宋体" w:cs="宋体"/>
          <w:b w:val="0"/>
          <w:bCs w:val="0"/>
          <w:color w:val="auto"/>
          <w:kern w:val="0"/>
          <w:sz w:val="21"/>
          <w:szCs w:val="21"/>
          <w:lang w:val="en-US" w:eastAsia="zh-CN" w:bidi="ar-SA"/>
        </w:rPr>
        <w:t>（</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775"/>
        <w:gridCol w:w="795"/>
        <w:gridCol w:w="1380"/>
        <w:gridCol w:w="1425"/>
        <w:gridCol w:w="2364"/>
      </w:tblGrid>
      <w:tr w14:paraId="2052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AD1D655">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序号</w:t>
            </w:r>
          </w:p>
        </w:tc>
        <w:tc>
          <w:tcPr>
            <w:tcW w:w="2775" w:type="dxa"/>
            <w:vAlign w:val="center"/>
          </w:tcPr>
          <w:p w14:paraId="1FE77F3A">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内容</w:t>
            </w:r>
          </w:p>
        </w:tc>
        <w:tc>
          <w:tcPr>
            <w:tcW w:w="795" w:type="dxa"/>
            <w:vAlign w:val="center"/>
          </w:tcPr>
          <w:p w14:paraId="1AA1C238">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数量</w:t>
            </w:r>
          </w:p>
        </w:tc>
        <w:tc>
          <w:tcPr>
            <w:tcW w:w="1380" w:type="dxa"/>
            <w:vAlign w:val="center"/>
          </w:tcPr>
          <w:p w14:paraId="3A1F07FC">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单价（元）</w:t>
            </w:r>
          </w:p>
        </w:tc>
        <w:tc>
          <w:tcPr>
            <w:tcW w:w="1425" w:type="dxa"/>
            <w:vAlign w:val="center"/>
          </w:tcPr>
          <w:p w14:paraId="3BBAE984">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总价（元）</w:t>
            </w:r>
          </w:p>
        </w:tc>
        <w:tc>
          <w:tcPr>
            <w:tcW w:w="2364" w:type="dxa"/>
            <w:vAlign w:val="center"/>
          </w:tcPr>
          <w:p w14:paraId="36FBE56C">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备注</w:t>
            </w:r>
          </w:p>
        </w:tc>
      </w:tr>
      <w:tr w14:paraId="47BB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2604070">
            <w:pPr>
              <w:pStyle w:val="19"/>
              <w:numPr>
                <w:ilvl w:val="0"/>
                <w:numId w:val="0"/>
              </w:numPr>
              <w:tabs>
                <w:tab w:val="clear" w:pos="540"/>
              </w:tabs>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w:t>
            </w:r>
          </w:p>
        </w:tc>
        <w:tc>
          <w:tcPr>
            <w:tcW w:w="2775" w:type="dxa"/>
            <w:vAlign w:val="center"/>
          </w:tcPr>
          <w:p w14:paraId="289C9467">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b w:val="0"/>
                <w:bCs w:val="0"/>
                <w:color w:val="auto"/>
                <w:sz w:val="21"/>
                <w:szCs w:val="21"/>
                <w:u w:val="none" w:color="auto"/>
                <w:lang w:eastAsia="zh-CN"/>
              </w:rPr>
              <w:t>药品耗材追溯码信息采集接口改造服务</w:t>
            </w:r>
          </w:p>
        </w:tc>
        <w:tc>
          <w:tcPr>
            <w:tcW w:w="795" w:type="dxa"/>
            <w:vAlign w:val="center"/>
          </w:tcPr>
          <w:p w14:paraId="7F9F41A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1项</w:t>
            </w:r>
          </w:p>
        </w:tc>
        <w:tc>
          <w:tcPr>
            <w:tcW w:w="1380" w:type="dxa"/>
            <w:vAlign w:val="center"/>
          </w:tcPr>
          <w:p w14:paraId="3FC837ED">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57600.00</w:t>
            </w:r>
          </w:p>
        </w:tc>
        <w:tc>
          <w:tcPr>
            <w:tcW w:w="1425" w:type="dxa"/>
            <w:vAlign w:val="center"/>
          </w:tcPr>
          <w:p w14:paraId="338BB1E9">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57600.00</w:t>
            </w:r>
          </w:p>
        </w:tc>
        <w:tc>
          <w:tcPr>
            <w:tcW w:w="2364" w:type="dxa"/>
            <w:vAlign w:val="center"/>
          </w:tcPr>
          <w:p w14:paraId="16A0127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含接口的开发改造、安装及调试</w:t>
            </w:r>
          </w:p>
        </w:tc>
      </w:tr>
      <w:tr w14:paraId="748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72A3AFB">
            <w:pPr>
              <w:pStyle w:val="19"/>
              <w:numPr>
                <w:ilvl w:val="0"/>
                <w:numId w:val="0"/>
              </w:numPr>
              <w:tabs>
                <w:tab w:val="clear" w:pos="540"/>
              </w:tabs>
              <w:jc w:val="center"/>
              <w:rPr>
                <w:rFonts w:hint="eastAsia"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合计</w:t>
            </w:r>
          </w:p>
        </w:tc>
        <w:tc>
          <w:tcPr>
            <w:tcW w:w="2775" w:type="dxa"/>
            <w:vAlign w:val="center"/>
          </w:tcPr>
          <w:p w14:paraId="3447A50C">
            <w:pPr>
              <w:pStyle w:val="19"/>
              <w:numPr>
                <w:ilvl w:val="0"/>
                <w:numId w:val="0"/>
              </w:numPr>
              <w:tabs>
                <w:tab w:val="clear" w:pos="540"/>
              </w:tabs>
              <w:jc w:val="center"/>
              <w:rPr>
                <w:rFonts w:hint="eastAsia" w:ascii="宋体" w:hAnsi="宋体" w:eastAsia="宋体" w:cs="宋体"/>
                <w:color w:val="auto"/>
                <w:vertAlign w:val="baseline"/>
                <w:lang w:val="en-US" w:eastAsia="zh-CN"/>
              </w:rPr>
            </w:pPr>
          </w:p>
        </w:tc>
        <w:tc>
          <w:tcPr>
            <w:tcW w:w="795" w:type="dxa"/>
            <w:vAlign w:val="center"/>
          </w:tcPr>
          <w:p w14:paraId="59785A37">
            <w:pPr>
              <w:pStyle w:val="19"/>
              <w:numPr>
                <w:ilvl w:val="0"/>
                <w:numId w:val="0"/>
              </w:numPr>
              <w:tabs>
                <w:tab w:val="clear" w:pos="540"/>
              </w:tabs>
              <w:jc w:val="center"/>
              <w:rPr>
                <w:rFonts w:hint="eastAsia" w:ascii="宋体" w:hAnsi="宋体" w:eastAsia="宋体" w:cs="宋体"/>
                <w:color w:val="auto"/>
                <w:vertAlign w:val="baseline"/>
                <w:lang w:val="en-US" w:eastAsia="zh-CN"/>
              </w:rPr>
            </w:pPr>
          </w:p>
        </w:tc>
        <w:tc>
          <w:tcPr>
            <w:tcW w:w="1380" w:type="dxa"/>
            <w:vAlign w:val="center"/>
          </w:tcPr>
          <w:p w14:paraId="32632470">
            <w:pPr>
              <w:pStyle w:val="19"/>
              <w:numPr>
                <w:ilvl w:val="0"/>
                <w:numId w:val="0"/>
              </w:numPr>
              <w:tabs>
                <w:tab w:val="clear" w:pos="540"/>
              </w:tabs>
              <w:jc w:val="center"/>
              <w:rPr>
                <w:rFonts w:hint="eastAsia" w:ascii="宋体" w:hAnsi="宋体" w:eastAsia="宋体" w:cs="宋体"/>
                <w:color w:val="auto"/>
                <w:vertAlign w:val="baseline"/>
                <w:lang w:val="en-US" w:eastAsia="zh-CN"/>
              </w:rPr>
            </w:pPr>
          </w:p>
        </w:tc>
        <w:tc>
          <w:tcPr>
            <w:tcW w:w="1425" w:type="dxa"/>
            <w:vAlign w:val="center"/>
          </w:tcPr>
          <w:p w14:paraId="139799D2">
            <w:pPr>
              <w:pStyle w:val="19"/>
              <w:numPr>
                <w:ilvl w:val="0"/>
                <w:numId w:val="0"/>
              </w:numPr>
              <w:tabs>
                <w:tab w:val="clear" w:pos="540"/>
              </w:tabs>
              <w:jc w:val="center"/>
              <w:rPr>
                <w:rFonts w:hint="default" w:ascii="宋体" w:hAnsi="宋体" w:eastAsia="宋体" w:cs="宋体"/>
                <w:color w:val="auto"/>
                <w:vertAlign w:val="baseline"/>
                <w:lang w:val="en-US" w:eastAsia="zh-CN"/>
              </w:rPr>
            </w:pPr>
            <w:r>
              <w:rPr>
                <w:rFonts w:hint="eastAsia" w:ascii="宋体" w:hAnsi="宋体" w:eastAsia="宋体" w:cs="宋体"/>
                <w:color w:val="auto"/>
                <w:vertAlign w:val="baseline"/>
                <w:lang w:val="en-US" w:eastAsia="zh-CN"/>
              </w:rPr>
              <w:t>57600.00</w:t>
            </w:r>
          </w:p>
        </w:tc>
        <w:tc>
          <w:tcPr>
            <w:tcW w:w="2364" w:type="dxa"/>
            <w:vAlign w:val="center"/>
          </w:tcPr>
          <w:p w14:paraId="7AE10942">
            <w:pPr>
              <w:pStyle w:val="19"/>
              <w:numPr>
                <w:ilvl w:val="0"/>
                <w:numId w:val="0"/>
              </w:numPr>
              <w:tabs>
                <w:tab w:val="clear" w:pos="540"/>
              </w:tabs>
              <w:jc w:val="center"/>
              <w:rPr>
                <w:rFonts w:hint="eastAsia" w:ascii="宋体" w:hAnsi="宋体" w:eastAsia="宋体" w:cs="宋体"/>
                <w:color w:val="auto"/>
                <w:vertAlign w:val="baseline"/>
                <w:lang w:val="en-US" w:eastAsia="zh-CN"/>
              </w:rPr>
            </w:pPr>
          </w:p>
        </w:tc>
      </w:tr>
    </w:tbl>
    <w:p w14:paraId="02B34F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auto"/>
          <w:sz w:val="21"/>
          <w:szCs w:val="21"/>
          <w:lang w:val="en-US" w:eastAsia="zh-CN" w:bidi="ar-SA"/>
        </w:rPr>
        <w:t>技术服务人工费、</w:t>
      </w:r>
      <w:r>
        <w:rPr>
          <w:rStyle w:val="34"/>
          <w:rFonts w:hint="eastAsia" w:ascii="宋体" w:hAnsi="宋体" w:cs="宋体"/>
          <w:color w:val="auto"/>
          <w:sz w:val="21"/>
          <w:szCs w:val="21"/>
          <w:lang w:val="en-US" w:eastAsia="zh-CN" w:bidi="ar-SA"/>
        </w:rPr>
        <w:t>差旅费、质保期服务、</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1C0A1D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color w:val="auto"/>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1CA6C83">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二、响应供应商资格要求</w:t>
      </w:r>
    </w:p>
    <w:p w14:paraId="3F0B19B6">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Style w:val="34"/>
          <w:rFonts w:hint="eastAsia" w:ascii="宋体" w:hAnsi="宋体" w:eastAsia="宋体" w:cs="宋体"/>
          <w:color w:val="auto"/>
          <w:kern w:val="0"/>
          <w:sz w:val="21"/>
          <w:szCs w:val="21"/>
          <w:lang w:val="en-US" w:eastAsia="zh-CN" w:bidi="ar-SA"/>
        </w:rPr>
        <w:t>1.</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eastAsia="宋体" w:cs="宋体"/>
          <w:b w:val="0"/>
          <w:bCs/>
          <w:color w:val="auto"/>
          <w:kern w:val="0"/>
          <w:sz w:val="21"/>
          <w:szCs w:val="21"/>
          <w:lang w:val="en-US" w:eastAsia="zh-CN" w:bidi="ar-SA"/>
        </w:rPr>
        <w:t>《政府采购法》第二十二条规定的条件（提供资格信用承诺函）。</w:t>
      </w:r>
    </w:p>
    <w:p w14:paraId="10B6BA11">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b w:val="0"/>
          <w:bCs/>
          <w:color w:val="auto"/>
          <w:kern w:val="0"/>
          <w:sz w:val="21"/>
          <w:szCs w:val="21"/>
          <w:lang w:val="en-US" w:eastAsia="zh-CN" w:bidi="ar-SA"/>
        </w:rPr>
        <w:t>2.</w:t>
      </w:r>
      <w:r>
        <w:rPr>
          <w:rFonts w:hint="eastAsia" w:ascii="宋体" w:hAnsi="宋体" w:cs="宋体"/>
          <w:szCs w:val="21"/>
        </w:rPr>
        <w:t>具有独立承担民事责任的能力，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r>
        <w:rPr>
          <w:rFonts w:hint="eastAsia" w:ascii="宋体" w:hAnsi="宋体" w:eastAsia="宋体" w:cs="宋体"/>
          <w:kern w:val="2"/>
          <w:sz w:val="21"/>
          <w:szCs w:val="21"/>
        </w:rPr>
        <w:t>。</w:t>
      </w:r>
    </w:p>
    <w:p w14:paraId="2AFB96BC">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lang w:val="zh-CN" w:eastAsia="zh-CN" w:bidi="ar-SA"/>
        </w:rPr>
        <w:t>3</w:t>
      </w:r>
      <w:r>
        <w:rPr>
          <w:rStyle w:val="34"/>
          <w:rFonts w:hint="eastAsia" w:ascii="宋体" w:hAnsi="宋体" w:eastAsia="宋体" w:cs="宋体"/>
          <w:color w:val="auto"/>
          <w:sz w:val="21"/>
          <w:szCs w:val="21"/>
          <w:lang w:val="en-US" w:eastAsia="zh-CN" w:bidi="ar-SA"/>
        </w:rPr>
        <w:t>.</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Cs w:val="24"/>
          <w:lang w:val="zh-CN"/>
        </w:rPr>
        <w:t>的经营范围须与项目相符，提供经营范围证明资料</w:t>
      </w:r>
      <w:r>
        <w:rPr>
          <w:rFonts w:hint="eastAsia" w:ascii="宋体" w:hAnsi="宋体" w:eastAsia="宋体" w:cs="宋体"/>
          <w:color w:val="auto"/>
          <w:szCs w:val="24"/>
          <w:lang w:val="zh-CN" w:eastAsia="zh-CN"/>
        </w:rPr>
        <w:t>。</w:t>
      </w:r>
    </w:p>
    <w:p w14:paraId="56EE260F">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cs="宋体"/>
          <w:b w:val="0"/>
          <w:bCs w:val="0"/>
          <w:sz w:val="21"/>
          <w:szCs w:val="21"/>
          <w:lang w:val="en-US" w:eastAsia="zh-CN"/>
        </w:rPr>
        <w:t>4.</w:t>
      </w:r>
      <w:r>
        <w:rPr>
          <w:rFonts w:hint="eastAsia" w:ascii="宋体" w:hAnsi="宋体" w:eastAsia="宋体" w:cs="宋体"/>
          <w:b w:val="0"/>
          <w:bCs w:val="0"/>
          <w:sz w:val="21"/>
          <w:szCs w:val="21"/>
          <w:lang w:val="zh-CN"/>
        </w:rPr>
        <w:t>供应商于投标截止日前未被“信用中国”网站(www.creditchina.gov.cn)、</w:t>
      </w:r>
      <w:r>
        <w:rPr>
          <w:rFonts w:hint="eastAsia" w:ascii="宋体" w:hAnsi="宋体" w:cs="宋体"/>
          <w:szCs w:val="21"/>
        </w:rPr>
        <w:t>中国政府采购网（www.ccgp.gov.cn）列入</w:t>
      </w:r>
      <w:r>
        <w:rPr>
          <w:rFonts w:hint="eastAsia" w:ascii="宋体" w:hAnsi="宋体" w:eastAsia="宋体" w:cs="宋体"/>
          <w:b w:val="0"/>
          <w:bCs w:val="0"/>
          <w:sz w:val="21"/>
          <w:szCs w:val="21"/>
          <w:lang w:val="zh-CN"/>
        </w:rPr>
        <w:t>“</w:t>
      </w:r>
      <w:r>
        <w:rPr>
          <w:rFonts w:hint="eastAsia" w:ascii="宋体" w:hAnsi="宋体" w:cs="宋体"/>
          <w:szCs w:val="21"/>
        </w:rPr>
        <w:t>失信被执行人、重大税收违法失信主体、政府采购严重违法失信行为</w:t>
      </w:r>
      <w:r>
        <w:rPr>
          <w:rFonts w:hint="eastAsia" w:ascii="宋体" w:hAnsi="宋体" w:eastAsia="宋体" w:cs="宋体"/>
          <w:b w:val="0"/>
          <w:bCs w:val="0"/>
          <w:sz w:val="21"/>
          <w:szCs w:val="21"/>
          <w:lang w:val="zh-CN"/>
        </w:rPr>
        <w:t>”记录名单</w:t>
      </w:r>
      <w:r>
        <w:rPr>
          <w:rFonts w:hint="eastAsia" w:ascii="宋体" w:hAnsi="宋体" w:cs="宋体"/>
          <w:b w:val="0"/>
          <w:bCs w:val="0"/>
          <w:sz w:val="21"/>
          <w:szCs w:val="21"/>
          <w:lang w:val="zh-CN"/>
        </w:rPr>
        <w:t>（提供截图证明）。</w:t>
      </w:r>
    </w:p>
    <w:p w14:paraId="205F0862">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r>
        <w:rPr>
          <w:rStyle w:val="34"/>
          <w:rFonts w:hint="eastAsia" w:ascii="宋体" w:hAnsi="宋体" w:eastAsia="宋体" w:cs="宋体"/>
          <w:b w:val="0"/>
          <w:bCs/>
          <w:color w:val="auto"/>
          <w:kern w:val="0"/>
          <w:sz w:val="21"/>
          <w:szCs w:val="21"/>
          <w:lang w:val="en-US" w:eastAsia="zh-CN" w:bidi="ar-SA"/>
        </w:rPr>
        <w:t>（提供资格信用承诺函）</w:t>
      </w:r>
      <w:r>
        <w:rPr>
          <w:rFonts w:hint="eastAsia" w:ascii="宋体" w:hAnsi="宋体" w:eastAsia="宋体" w:cs="宋体"/>
          <w:color w:val="auto"/>
          <w:spacing w:val="0"/>
          <w:sz w:val="21"/>
          <w:szCs w:val="21"/>
        </w:rPr>
        <w:t>。</w:t>
      </w:r>
    </w:p>
    <w:p w14:paraId="3C672422">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cs="宋体"/>
          <w:color w:val="auto"/>
          <w:spacing w:val="0"/>
          <w:sz w:val="21"/>
          <w:szCs w:val="21"/>
          <w:lang w:val="en-US" w:eastAsia="zh-CN"/>
        </w:rPr>
        <w:t>6</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zCs w:val="21"/>
        </w:rPr>
        <w:t>本项目不接受联合体投标</w:t>
      </w:r>
      <w:r>
        <w:rPr>
          <w:rFonts w:hint="eastAsia" w:ascii="宋体" w:hAnsi="宋体" w:cs="宋体"/>
          <w:color w:val="auto"/>
          <w:szCs w:val="21"/>
          <w:lang w:eastAsia="zh-CN"/>
        </w:rPr>
        <w:t>，项目不得分包或转包</w:t>
      </w:r>
      <w:r>
        <w:rPr>
          <w:rStyle w:val="34"/>
          <w:rFonts w:hint="eastAsia" w:ascii="宋体" w:hAnsi="宋体" w:eastAsia="宋体" w:cs="宋体"/>
          <w:b w:val="0"/>
          <w:bCs/>
          <w:color w:val="auto"/>
          <w:kern w:val="0"/>
          <w:sz w:val="21"/>
          <w:szCs w:val="21"/>
          <w:lang w:val="en-US" w:eastAsia="zh-CN" w:bidi="ar-SA"/>
        </w:rPr>
        <w:t>（提供资格信用承诺函）</w:t>
      </w:r>
      <w:r>
        <w:rPr>
          <w:rFonts w:hint="eastAsia" w:ascii="宋体" w:hAnsi="宋体" w:eastAsia="宋体" w:cs="宋体"/>
          <w:color w:val="auto"/>
          <w:sz w:val="21"/>
          <w:szCs w:val="21"/>
          <w:lang w:val="zh-CN"/>
        </w:rPr>
        <w:t>。</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三、递交报价文件时间:202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10</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29</w:t>
      </w:r>
      <w:r>
        <w:rPr>
          <w:rStyle w:val="34"/>
          <w:rFonts w:hint="eastAsia" w:ascii="宋体" w:hAnsi="宋体" w:eastAsia="宋体" w:cs="宋体"/>
          <w:b/>
          <w:bCs/>
          <w:color w:val="auto"/>
          <w:sz w:val="21"/>
          <w:szCs w:val="21"/>
          <w:highlight w:val="none"/>
          <w:lang w:val="en-US" w:eastAsia="zh-CN" w:bidi="ar-SA"/>
        </w:rPr>
        <w:t>日至202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10</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31</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color w:val="auto"/>
          <w:sz w:val="21"/>
          <w:szCs w:val="21"/>
          <w:shd w:val="clear" w:color="auto"/>
        </w:rPr>
        <w:t>上午</w:t>
      </w:r>
      <w:r>
        <w:rPr>
          <w:rFonts w:hint="eastAsia" w:ascii="宋体" w:hAnsi="宋体" w:cs="宋体"/>
          <w:b/>
          <w:bCs/>
          <w:color w:val="auto"/>
          <w:sz w:val="21"/>
          <w:szCs w:val="21"/>
          <w:shd w:val="clear" w:color="auto"/>
          <w:lang w:val="en-US" w:eastAsia="zh-CN"/>
        </w:rPr>
        <w:t>8</w:t>
      </w:r>
      <w:r>
        <w:rPr>
          <w:rFonts w:hint="eastAsia" w:ascii="宋体" w:hAnsi="宋体" w:eastAsia="宋体" w:cs="宋体"/>
          <w:b/>
          <w:bCs/>
          <w:color w:val="auto"/>
          <w:sz w:val="21"/>
          <w:szCs w:val="21"/>
          <w:shd w:val="clear" w:color="auto"/>
        </w:rPr>
        <w:t>:</w:t>
      </w:r>
      <w:r>
        <w:rPr>
          <w:rFonts w:hint="eastAsia" w:ascii="宋体" w:hAnsi="宋体" w:cs="宋体"/>
          <w:b/>
          <w:bCs/>
          <w:color w:val="auto"/>
          <w:sz w:val="21"/>
          <w:szCs w:val="21"/>
          <w:shd w:val="clear" w:color="auto"/>
          <w:lang w:val="en-US" w:eastAsia="zh-CN"/>
        </w:rPr>
        <w:t>0</w:t>
      </w:r>
      <w:r>
        <w:rPr>
          <w:rFonts w:hint="eastAsia" w:ascii="宋体" w:hAnsi="宋体" w:eastAsia="宋体" w:cs="宋体"/>
          <w:b/>
          <w:bCs/>
          <w:color w:val="auto"/>
          <w:sz w:val="21"/>
          <w:szCs w:val="21"/>
          <w:shd w:val="clear" w:color="auto"/>
        </w:rPr>
        <w:t>0-</w:t>
      </w:r>
      <w:r>
        <w:rPr>
          <w:rFonts w:hint="eastAsia" w:ascii="宋体" w:hAnsi="宋体" w:eastAsia="宋体" w:cs="宋体"/>
          <w:b/>
          <w:bCs/>
          <w:color w:val="auto"/>
          <w:sz w:val="21"/>
          <w:szCs w:val="21"/>
          <w:shd w:val="clear" w:color="auto"/>
          <w:lang w:val="en-US" w:eastAsia="zh-CN"/>
        </w:rPr>
        <w:t>11</w:t>
      </w:r>
      <w:r>
        <w:rPr>
          <w:rFonts w:hint="eastAsia" w:ascii="宋体" w:hAnsi="宋体" w:eastAsia="宋体" w:cs="宋体"/>
          <w:b/>
          <w:bCs/>
          <w:color w:val="auto"/>
          <w:sz w:val="21"/>
          <w:szCs w:val="21"/>
          <w:shd w:val="clear" w:color="auto"/>
        </w:rPr>
        <w:t>:</w:t>
      </w:r>
      <w:r>
        <w:rPr>
          <w:rFonts w:hint="eastAsia" w:ascii="宋体" w:hAnsi="宋体" w:eastAsia="宋体" w:cs="宋体"/>
          <w:b/>
          <w:bCs/>
          <w:color w:val="auto"/>
          <w:sz w:val="21"/>
          <w:szCs w:val="21"/>
          <w:shd w:val="clear" w:color="auto"/>
          <w:lang w:val="en-US" w:eastAsia="zh-CN"/>
        </w:rPr>
        <w:t>3</w:t>
      </w:r>
      <w:r>
        <w:rPr>
          <w:rFonts w:hint="eastAsia" w:ascii="宋体" w:hAnsi="宋体" w:eastAsia="宋体" w:cs="宋体"/>
          <w:b/>
          <w:bCs/>
          <w:color w:val="auto"/>
          <w:sz w:val="21"/>
          <w:szCs w:val="21"/>
          <w:shd w:val="clear" w:color="auto"/>
        </w:rPr>
        <w:t>0，下午</w:t>
      </w:r>
      <w:r>
        <w:rPr>
          <w:rFonts w:hint="eastAsia" w:ascii="宋体" w:hAnsi="宋体" w:eastAsia="宋体" w:cs="宋体"/>
          <w:b/>
          <w:bCs/>
          <w:color w:val="auto"/>
          <w:sz w:val="21"/>
          <w:szCs w:val="21"/>
          <w:shd w:val="clear" w:color="auto"/>
          <w:lang w:val="en-US" w:eastAsia="zh-CN"/>
        </w:rPr>
        <w:t>2</w:t>
      </w:r>
      <w:r>
        <w:rPr>
          <w:rFonts w:hint="eastAsia" w:ascii="宋体" w:hAnsi="宋体" w:eastAsia="宋体" w:cs="宋体"/>
          <w:b/>
          <w:bCs/>
          <w:color w:val="auto"/>
          <w:sz w:val="21"/>
          <w:szCs w:val="21"/>
          <w:shd w:val="clear" w:color="auto"/>
        </w:rPr>
        <w:t>:</w:t>
      </w:r>
      <w:r>
        <w:rPr>
          <w:rFonts w:hint="eastAsia" w:ascii="宋体" w:hAnsi="宋体" w:eastAsia="宋体" w:cs="宋体"/>
          <w:b/>
          <w:bCs/>
          <w:color w:val="auto"/>
          <w:sz w:val="21"/>
          <w:szCs w:val="21"/>
          <w:shd w:val="clear" w:color="auto"/>
          <w:lang w:val="en-US" w:eastAsia="zh-CN"/>
        </w:rPr>
        <w:t>3</w:t>
      </w:r>
      <w:r>
        <w:rPr>
          <w:rFonts w:hint="eastAsia" w:ascii="宋体" w:hAnsi="宋体" w:eastAsia="宋体" w:cs="宋体"/>
          <w:b/>
          <w:bCs/>
          <w:color w:val="auto"/>
          <w:sz w:val="21"/>
          <w:szCs w:val="21"/>
          <w:shd w:val="clear" w:color="auto"/>
        </w:rPr>
        <w:t>0-5:</w:t>
      </w:r>
      <w:r>
        <w:rPr>
          <w:rFonts w:hint="eastAsia" w:ascii="宋体" w:hAnsi="宋体" w:eastAsia="宋体" w:cs="宋体"/>
          <w:b/>
          <w:bCs/>
          <w:color w:val="auto"/>
          <w:sz w:val="21"/>
          <w:szCs w:val="21"/>
          <w:shd w:val="clear" w:color="auto"/>
          <w:lang w:val="en-US" w:eastAsia="zh-CN"/>
        </w:rPr>
        <w:t>00</w:t>
      </w:r>
      <w:r>
        <w:rPr>
          <w:rFonts w:hint="eastAsia" w:ascii="宋体" w:hAnsi="宋体" w:eastAsia="宋体" w:cs="宋体"/>
          <w:b/>
          <w:bCs/>
          <w:color w:val="auto"/>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eastAsia="宋体" w:cs="宋体"/>
          <w:b/>
          <w:bCs/>
          <w:color w:val="auto"/>
          <w:sz w:val="21"/>
          <w:szCs w:val="21"/>
          <w:highlight w:val="none"/>
          <w:lang w:val="en-US" w:eastAsia="zh-CN" w:bidi="ar-SA"/>
        </w:rPr>
        <w:t>四、</w:t>
      </w:r>
      <w:r>
        <w:rPr>
          <w:rStyle w:val="17"/>
          <w:rFonts w:hint="eastAsia" w:ascii="宋体" w:hAnsi="宋体" w:eastAsia="宋体" w:cs="宋体"/>
          <w:b/>
          <w:bCs/>
          <w:i w:val="0"/>
          <w:iCs w:val="0"/>
          <w:caps w:val="0"/>
          <w:color w:val="auto"/>
          <w:spacing w:val="0"/>
          <w:sz w:val="21"/>
          <w:szCs w:val="21"/>
          <w:highlight w:val="none"/>
          <w:shd w:val="clear" w:fill="FFFFFF"/>
        </w:rPr>
        <w:t>我院拒绝接受以下报</w:t>
      </w:r>
      <w:r>
        <w:rPr>
          <w:rStyle w:val="17"/>
          <w:rFonts w:hint="eastAsia" w:ascii="宋体" w:hAnsi="宋体" w:eastAsia="宋体" w:cs="宋体"/>
          <w:b/>
          <w:bCs/>
          <w:i w:val="0"/>
          <w:iCs w:val="0"/>
          <w:caps w:val="0"/>
          <w:color w:val="auto"/>
          <w:spacing w:val="0"/>
          <w:sz w:val="21"/>
          <w:szCs w:val="21"/>
          <w:highlight w:val="none"/>
          <w:shd w:val="clear" w:fill="FFFFFF"/>
          <w:lang w:eastAsia="zh-CN"/>
        </w:rPr>
        <w:t>价</w:t>
      </w:r>
      <w:r>
        <w:rPr>
          <w:rStyle w:val="17"/>
          <w:rFonts w:hint="eastAsia" w:ascii="宋体" w:hAnsi="宋体" w:eastAsia="宋体" w:cs="宋体"/>
          <w:b/>
          <w:bCs/>
          <w:i w:val="0"/>
          <w:iCs w:val="0"/>
          <w:caps w:val="0"/>
          <w:color w:val="auto"/>
          <w:spacing w:val="0"/>
          <w:sz w:val="21"/>
          <w:szCs w:val="21"/>
          <w:highlight w:val="none"/>
          <w:shd w:val="clear" w:fill="FFFFFF"/>
        </w:rPr>
        <w:t>资料：</w:t>
      </w:r>
    </w:p>
    <w:p w14:paraId="43FA3A2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4AE9C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5E5FAD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D4610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66340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D0ADC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w:t>
      </w:r>
      <w:r>
        <w:rPr>
          <w:rStyle w:val="34"/>
          <w:rFonts w:hint="eastAsia" w:ascii="宋体" w:hAnsi="宋体" w:cs="宋体"/>
          <w:b/>
          <w:bCs/>
          <w:color w:val="auto"/>
          <w:sz w:val="21"/>
          <w:szCs w:val="21"/>
          <w:highlight w:val="none"/>
          <w:lang w:val="en-US" w:eastAsia="zh-CN" w:bidi="ar-SA"/>
        </w:rPr>
        <w:t>加盖公章的</w:t>
      </w:r>
      <w:r>
        <w:rPr>
          <w:rStyle w:val="34"/>
          <w:rFonts w:hint="eastAsia" w:ascii="宋体" w:hAnsi="宋体" w:eastAsia="宋体" w:cs="宋体"/>
          <w:b/>
          <w:bCs/>
          <w:color w:val="auto"/>
          <w:sz w:val="21"/>
          <w:szCs w:val="21"/>
          <w:highlight w:val="none"/>
          <w:lang w:val="en-US" w:eastAsia="zh-CN" w:bidi="ar-SA"/>
        </w:rPr>
        <w:t>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257F7113">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w:t>
      </w:r>
      <w:r>
        <w:rPr>
          <w:rStyle w:val="34"/>
          <w:rFonts w:hint="eastAsia" w:ascii="宋体" w:hAnsi="宋体" w:cs="宋体"/>
          <w:bCs/>
          <w:color w:val="auto"/>
          <w:kern w:val="2"/>
          <w:sz w:val="21"/>
          <w:szCs w:val="21"/>
          <w:highlight w:val="none"/>
          <w:lang w:val="en-US" w:eastAsia="zh-CN" w:bidi="ar-SA"/>
        </w:rPr>
        <w:t>李</w:t>
      </w:r>
      <w:r>
        <w:rPr>
          <w:rStyle w:val="34"/>
          <w:rFonts w:hint="eastAsia" w:ascii="宋体" w:hAnsi="宋体" w:eastAsia="宋体" w:cs="宋体"/>
          <w:bCs/>
          <w:color w:val="auto"/>
          <w:kern w:val="2"/>
          <w:sz w:val="21"/>
          <w:szCs w:val="21"/>
          <w:highlight w:val="none"/>
          <w:lang w:val="en-US" w:eastAsia="zh-CN" w:bidi="ar-SA"/>
        </w:rPr>
        <w:t>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14:paraId="4913D407">
      <w:pPr>
        <w:pStyle w:val="3"/>
        <w:keepNext w:val="0"/>
        <w:keepLines w:val="0"/>
        <w:pageBreakBefore w:val="0"/>
        <w:kinsoku/>
        <w:wordWrap/>
        <w:overflowPunct/>
        <w:topLinePunct w:val="0"/>
        <w:bidi w:val="0"/>
        <w:spacing w:line="400" w:lineRule="exact"/>
        <w:rPr>
          <w:rStyle w:val="34"/>
          <w:rFonts w:hint="eastAsia" w:ascii="宋体" w:hAnsi="宋体" w:eastAsia="宋体" w:cs="宋体"/>
          <w:bCs/>
          <w:color w:val="auto"/>
          <w:kern w:val="2"/>
          <w:sz w:val="21"/>
          <w:szCs w:val="21"/>
          <w:highlight w:val="none"/>
          <w:lang w:val="en-US" w:eastAsia="zh-CN" w:bidi="ar-SA"/>
        </w:rPr>
      </w:pPr>
      <w:bookmarkStart w:id="31" w:name="_GoBack"/>
      <w:bookmarkEnd w:id="31"/>
    </w:p>
    <w:p w14:paraId="1F7B2907">
      <w:pPr>
        <w:pStyle w:val="3"/>
        <w:rPr>
          <w:rStyle w:val="34"/>
          <w:rFonts w:hint="eastAsia" w:ascii="宋体" w:hAnsi="宋体" w:eastAsia="宋体" w:cs="宋体"/>
          <w:bCs/>
          <w:color w:val="auto"/>
          <w:kern w:val="2"/>
          <w:sz w:val="21"/>
          <w:szCs w:val="21"/>
          <w:highlight w:val="none"/>
          <w:lang w:val="en-US" w:eastAsia="zh-CN" w:bidi="ar-SA"/>
        </w:rPr>
      </w:pPr>
    </w:p>
    <w:p w14:paraId="320FE2CA">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34B8084A">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10</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28</w:t>
      </w:r>
      <w:r>
        <w:rPr>
          <w:rStyle w:val="34"/>
          <w:rFonts w:hint="eastAsia" w:ascii="宋体" w:hAnsi="宋体" w:eastAsia="宋体" w:cs="宋体"/>
          <w:b/>
          <w:color w:val="auto"/>
          <w:sz w:val="21"/>
          <w:szCs w:val="21"/>
          <w:lang w:val="en-US" w:eastAsia="zh-CN" w:bidi="ar-SA"/>
        </w:rPr>
        <w:t>日</w:t>
      </w:r>
    </w:p>
    <w:p w14:paraId="79EEFB4D">
      <w:pPr>
        <w:pStyle w:val="3"/>
        <w:rPr>
          <w:rStyle w:val="34"/>
          <w:rFonts w:hint="eastAsia" w:ascii="宋体" w:hAnsi="宋体" w:eastAsia="宋体" w:cs="宋体"/>
          <w:b/>
          <w:color w:val="auto"/>
          <w:sz w:val="21"/>
          <w:szCs w:val="21"/>
          <w:lang w:val="en-US" w:eastAsia="zh-CN" w:bidi="ar-SA"/>
        </w:rPr>
      </w:pPr>
    </w:p>
    <w:p w14:paraId="71477854">
      <w:pPr>
        <w:pStyle w:val="3"/>
        <w:rPr>
          <w:rStyle w:val="34"/>
          <w:rFonts w:hint="eastAsia" w:ascii="宋体" w:hAnsi="宋体" w:eastAsia="宋体" w:cs="宋体"/>
          <w:b/>
          <w:color w:val="auto"/>
          <w:sz w:val="21"/>
          <w:szCs w:val="21"/>
          <w:lang w:val="en-US" w:eastAsia="zh-CN" w:bidi="ar-SA"/>
        </w:rPr>
      </w:pPr>
    </w:p>
    <w:p w14:paraId="54428E8C">
      <w:pPr>
        <w:pStyle w:val="3"/>
        <w:rPr>
          <w:rStyle w:val="34"/>
          <w:rFonts w:hint="eastAsia" w:ascii="宋体" w:hAnsi="宋体" w:eastAsia="宋体" w:cs="宋体"/>
          <w:b/>
          <w:color w:val="auto"/>
          <w:sz w:val="21"/>
          <w:szCs w:val="21"/>
          <w:lang w:val="en-US" w:eastAsia="zh-CN" w:bidi="ar-SA"/>
        </w:rPr>
      </w:pPr>
    </w:p>
    <w:p w14:paraId="46F51E39">
      <w:pPr>
        <w:pStyle w:val="3"/>
        <w:rPr>
          <w:rStyle w:val="34"/>
          <w:rFonts w:hint="eastAsia" w:ascii="宋体" w:hAnsi="宋体" w:eastAsia="宋体" w:cs="宋体"/>
          <w:b/>
          <w:color w:val="auto"/>
          <w:sz w:val="21"/>
          <w:szCs w:val="21"/>
          <w:lang w:val="en-US" w:eastAsia="zh-CN" w:bidi="ar-SA"/>
        </w:rPr>
      </w:pPr>
    </w:p>
    <w:p w14:paraId="5D08E7DA">
      <w:pPr>
        <w:pStyle w:val="3"/>
        <w:rPr>
          <w:rStyle w:val="34"/>
          <w:rFonts w:hint="eastAsia" w:ascii="宋体" w:hAnsi="宋体" w:eastAsia="宋体" w:cs="宋体"/>
          <w:b/>
          <w:color w:val="auto"/>
          <w:sz w:val="21"/>
          <w:szCs w:val="21"/>
          <w:lang w:val="en-US" w:eastAsia="zh-CN" w:bidi="ar-SA"/>
        </w:rPr>
      </w:pPr>
    </w:p>
    <w:p w14:paraId="7C92C9F0">
      <w:pPr>
        <w:pStyle w:val="3"/>
        <w:rPr>
          <w:rStyle w:val="34"/>
          <w:rFonts w:hint="eastAsia" w:ascii="宋体" w:hAnsi="宋体" w:eastAsia="宋体" w:cs="宋体"/>
          <w:b/>
          <w:color w:val="auto"/>
          <w:sz w:val="21"/>
          <w:szCs w:val="21"/>
          <w:lang w:val="en-US" w:eastAsia="zh-CN" w:bidi="ar-SA"/>
        </w:rPr>
      </w:pPr>
    </w:p>
    <w:p w14:paraId="6A4862FB">
      <w:pPr>
        <w:pStyle w:val="4"/>
        <w:rPr>
          <w:rStyle w:val="34"/>
          <w:rFonts w:hint="eastAsia" w:ascii="宋体" w:hAnsi="宋体"/>
          <w:b w:val="0"/>
          <w:bCs w:val="0"/>
          <w:color w:val="auto"/>
          <w:kern w:val="2"/>
          <w:sz w:val="21"/>
          <w:szCs w:val="24"/>
          <w:lang w:val="en-US" w:eastAsia="zh-CN" w:bidi="ar-SA"/>
        </w:rPr>
      </w:pPr>
    </w:p>
    <w:p w14:paraId="58D8DE0B">
      <w:pPr>
        <w:pStyle w:val="4"/>
        <w:rPr>
          <w:rStyle w:val="34"/>
          <w:rFonts w:hint="eastAsia" w:ascii="宋体" w:hAnsi="宋体"/>
          <w:b w:val="0"/>
          <w:bCs w:val="0"/>
          <w:color w:val="auto"/>
          <w:kern w:val="2"/>
          <w:sz w:val="21"/>
          <w:szCs w:val="24"/>
          <w:lang w:val="en-US" w:eastAsia="zh-CN" w:bidi="ar-SA"/>
        </w:rPr>
      </w:pPr>
    </w:p>
    <w:p w14:paraId="03DC63A3">
      <w:pPr>
        <w:pStyle w:val="4"/>
        <w:jc w:val="both"/>
        <w:rPr>
          <w:rFonts w:hint="eastAsia" w:ascii="方正小标宋简体" w:hAnsi="新宋体" w:eastAsia="方正小标宋简体"/>
          <w:b/>
          <w:color w:val="auto"/>
          <w:kern w:val="0"/>
          <w:sz w:val="44"/>
          <w:szCs w:val="44"/>
          <w:highlight w:val="blue"/>
          <w:shd w:val="clear" w:color="auto" w:fill="002060"/>
        </w:rPr>
      </w:pPr>
      <w:bookmarkStart w:id="3" w:name="_Toc363207412"/>
      <w:bookmarkStart w:id="4" w:name="_Toc401914352"/>
      <w:bookmarkStart w:id="5" w:name="_Toc455083851"/>
    </w:p>
    <w:p w14:paraId="18E1266B">
      <w:pPr>
        <w:pStyle w:val="4"/>
        <w:jc w:val="center"/>
        <w:rPr>
          <w:rStyle w:val="34"/>
          <w:rFonts w:hint="eastAsia" w:ascii="宋体" w:hAnsi="宋体"/>
          <w:b w:val="0"/>
          <w:bCs w:val="0"/>
          <w:color w:val="auto"/>
          <w:kern w:val="2"/>
          <w:sz w:val="21"/>
          <w:szCs w:val="24"/>
          <w:lang w:val="en-US" w:eastAsia="zh-CN" w:bidi="ar-SA"/>
        </w:rPr>
      </w:pPr>
      <w:r>
        <w:rPr>
          <w:rFonts w:hint="eastAsia" w:ascii="方正小标宋简体" w:hAnsi="新宋体" w:eastAsia="方正小标宋简体"/>
          <w:b/>
          <w:color w:val="auto"/>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color w:val="auto"/>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auto"/>
          <w:kern w:val="0"/>
          <w:sz w:val="21"/>
          <w:szCs w:val="21"/>
          <w:lang w:val="en-US" w:eastAsia="zh-CN" w:bidi="ar-SA"/>
        </w:rPr>
      </w:pPr>
      <w:r>
        <w:rPr>
          <w:rFonts w:hint="eastAsia" w:ascii="宋体" w:hAnsi="宋体"/>
          <w:b/>
          <w:bCs/>
          <w:color w:val="auto"/>
          <w:kern w:val="0"/>
          <w:szCs w:val="21"/>
          <w:highlight w:val="yellow"/>
          <w:lang w:val="en-US" w:eastAsia="zh-CN"/>
        </w:rPr>
        <w:t>　　以下第二部分</w:t>
      </w:r>
      <w:r>
        <w:rPr>
          <w:rFonts w:hint="eastAsia" w:ascii="宋体" w:hAnsi="宋体" w:eastAsia="宋体" w:cs="宋体"/>
          <w:b/>
          <w:bCs/>
          <w:color w:val="auto"/>
          <w:kern w:val="0"/>
          <w:sz w:val="21"/>
          <w:szCs w:val="21"/>
          <w:highlight w:val="yellow"/>
        </w:rPr>
        <w:t>《</w:t>
      </w:r>
      <w:r>
        <w:rPr>
          <w:rFonts w:hint="eastAsia" w:ascii="宋体" w:hAnsi="宋体" w:cs="宋体"/>
          <w:b/>
          <w:bCs/>
          <w:color w:val="auto"/>
          <w:kern w:val="0"/>
          <w:sz w:val="21"/>
          <w:szCs w:val="21"/>
          <w:highlight w:val="yellow"/>
          <w:lang w:eastAsia="zh-CN"/>
        </w:rPr>
        <w:t>采购</w:t>
      </w:r>
      <w:r>
        <w:rPr>
          <w:rFonts w:hint="eastAsia" w:ascii="宋体" w:hAnsi="宋体" w:eastAsia="宋体" w:cs="宋体"/>
          <w:b/>
          <w:bCs/>
          <w:color w:val="auto"/>
          <w:kern w:val="0"/>
          <w:sz w:val="21"/>
          <w:szCs w:val="21"/>
          <w:highlight w:val="yellow"/>
        </w:rPr>
        <w:t>需求》中</w:t>
      </w:r>
      <w:r>
        <w:rPr>
          <w:rFonts w:hint="eastAsia" w:ascii="宋体" w:hAnsi="宋体" w:cs="宋体"/>
          <w:b/>
          <w:bCs/>
          <w:color w:val="auto"/>
          <w:kern w:val="0"/>
          <w:sz w:val="21"/>
          <w:szCs w:val="21"/>
          <w:highlight w:val="yellow"/>
          <w:lang w:eastAsia="zh-CN"/>
        </w:rPr>
        <w:t>的条款必须对应第三部分《报价文件》</w:t>
      </w:r>
      <w:r>
        <w:rPr>
          <w:rFonts w:hint="eastAsia" w:ascii="宋体" w:hAnsi="宋体" w:cs="宋体"/>
          <w:b/>
          <w:bCs/>
          <w:color w:val="auto"/>
          <w:kern w:val="0"/>
          <w:sz w:val="21"/>
          <w:szCs w:val="21"/>
          <w:highlight w:val="yellow"/>
          <w:lang w:val="en-US" w:eastAsia="zh-CN"/>
        </w:rPr>
        <w:t>1.6采购需求响应一览表</w:t>
      </w:r>
      <w:r>
        <w:rPr>
          <w:rFonts w:hint="eastAsia" w:ascii="宋体" w:hAnsi="宋体" w:cs="宋体"/>
          <w:b/>
          <w:bCs/>
          <w:color w:val="auto"/>
          <w:kern w:val="0"/>
          <w:sz w:val="21"/>
          <w:szCs w:val="21"/>
          <w:highlight w:val="yellow"/>
          <w:lang w:eastAsia="zh-CN"/>
        </w:rPr>
        <w:t>逐条响应，</w:t>
      </w:r>
      <w:r>
        <w:rPr>
          <w:rFonts w:hint="eastAsia" w:ascii="宋体" w:hAnsi="宋体" w:eastAsia="宋体" w:cs="宋体"/>
          <w:b/>
          <w:bCs/>
          <w:color w:val="auto"/>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2BD96511">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eastAsia" w:ascii="宋体" w:hAnsi="宋体" w:eastAsia="宋体" w:cs="宋体"/>
          <w:b/>
          <w:bCs/>
          <w:color w:val="auto"/>
          <w:kern w:val="0"/>
          <w:sz w:val="21"/>
          <w:szCs w:val="21"/>
          <w:lang w:val="en-US" w:eastAsia="zh-CN" w:bidi="ar-SA"/>
        </w:rPr>
      </w:pPr>
      <w:r>
        <w:rPr>
          <w:rStyle w:val="34"/>
          <w:rFonts w:hint="eastAsia" w:ascii="宋体" w:hAnsi="宋体" w:cs="宋体"/>
          <w:b/>
          <w:bCs/>
          <w:color w:val="auto"/>
          <w:kern w:val="0"/>
          <w:sz w:val="21"/>
          <w:szCs w:val="21"/>
          <w:lang w:val="en-US" w:eastAsia="zh-CN" w:bidi="ar-SA"/>
        </w:rPr>
        <w:t>一、项目内容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925"/>
        <w:gridCol w:w="795"/>
        <w:gridCol w:w="1500"/>
        <w:gridCol w:w="1515"/>
        <w:gridCol w:w="1944"/>
      </w:tblGrid>
      <w:tr w14:paraId="0273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14:paraId="46166A0F">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bookmarkStart w:id="6" w:name="_Toc25313"/>
            <w:bookmarkStart w:id="7" w:name="_Toc16192"/>
            <w:r>
              <w:rPr>
                <w:rFonts w:hint="eastAsia" w:ascii="宋体" w:hAnsi="宋体" w:eastAsia="宋体" w:cs="宋体"/>
                <w:color w:val="auto"/>
                <w:vertAlign w:val="baseline"/>
                <w:lang w:val="en-US" w:eastAsia="zh-CN"/>
              </w:rPr>
              <w:t>序号</w:t>
            </w:r>
          </w:p>
        </w:tc>
        <w:tc>
          <w:tcPr>
            <w:tcW w:w="2925" w:type="dxa"/>
            <w:vAlign w:val="center"/>
          </w:tcPr>
          <w:p w14:paraId="698418E8">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内容</w:t>
            </w:r>
          </w:p>
        </w:tc>
        <w:tc>
          <w:tcPr>
            <w:tcW w:w="795" w:type="dxa"/>
            <w:vAlign w:val="center"/>
          </w:tcPr>
          <w:p w14:paraId="2365B2EC">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数量</w:t>
            </w:r>
          </w:p>
        </w:tc>
        <w:tc>
          <w:tcPr>
            <w:tcW w:w="1500" w:type="dxa"/>
            <w:vAlign w:val="center"/>
          </w:tcPr>
          <w:p w14:paraId="08538CFD">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单价（元）</w:t>
            </w:r>
          </w:p>
        </w:tc>
        <w:tc>
          <w:tcPr>
            <w:tcW w:w="1515" w:type="dxa"/>
            <w:vAlign w:val="center"/>
          </w:tcPr>
          <w:p w14:paraId="1AA8128F">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总价（元）</w:t>
            </w:r>
          </w:p>
        </w:tc>
        <w:tc>
          <w:tcPr>
            <w:tcW w:w="1944" w:type="dxa"/>
            <w:vAlign w:val="center"/>
          </w:tcPr>
          <w:p w14:paraId="13E7335C">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备注</w:t>
            </w:r>
          </w:p>
        </w:tc>
      </w:tr>
      <w:tr w14:paraId="1549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E2F0ECD">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1</w:t>
            </w:r>
          </w:p>
        </w:tc>
        <w:tc>
          <w:tcPr>
            <w:tcW w:w="2925" w:type="dxa"/>
            <w:vAlign w:val="center"/>
          </w:tcPr>
          <w:p w14:paraId="5B59639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u w:val="none" w:color="auto"/>
                <w:lang w:eastAsia="zh-CN"/>
              </w:rPr>
              <w:t>中医优势病种医保上传和接口码值改造服务</w:t>
            </w:r>
          </w:p>
        </w:tc>
        <w:tc>
          <w:tcPr>
            <w:tcW w:w="795" w:type="dxa"/>
            <w:vAlign w:val="center"/>
          </w:tcPr>
          <w:p w14:paraId="0E6AADDA">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1项</w:t>
            </w:r>
          </w:p>
        </w:tc>
        <w:tc>
          <w:tcPr>
            <w:tcW w:w="1500" w:type="dxa"/>
            <w:vAlign w:val="center"/>
          </w:tcPr>
          <w:p w14:paraId="1717CC48">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57600.00</w:t>
            </w:r>
          </w:p>
        </w:tc>
        <w:tc>
          <w:tcPr>
            <w:tcW w:w="1515" w:type="dxa"/>
            <w:vAlign w:val="center"/>
          </w:tcPr>
          <w:p w14:paraId="3A2972A0">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57600.00</w:t>
            </w:r>
          </w:p>
        </w:tc>
        <w:tc>
          <w:tcPr>
            <w:tcW w:w="1944" w:type="dxa"/>
            <w:vAlign w:val="center"/>
          </w:tcPr>
          <w:p w14:paraId="48993944">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含接口的开发改造、安装及调试</w:t>
            </w:r>
          </w:p>
        </w:tc>
      </w:tr>
      <w:tr w14:paraId="1A7D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05434D3">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合计</w:t>
            </w:r>
          </w:p>
        </w:tc>
        <w:tc>
          <w:tcPr>
            <w:tcW w:w="2925" w:type="dxa"/>
            <w:vAlign w:val="center"/>
          </w:tcPr>
          <w:p w14:paraId="68F43D19">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795" w:type="dxa"/>
            <w:vAlign w:val="center"/>
          </w:tcPr>
          <w:p w14:paraId="303A9BC1">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500" w:type="dxa"/>
            <w:vAlign w:val="center"/>
          </w:tcPr>
          <w:p w14:paraId="5B1CD2E0">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515" w:type="dxa"/>
            <w:vAlign w:val="center"/>
          </w:tcPr>
          <w:p w14:paraId="633A8961">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color w:val="auto"/>
                <w:vertAlign w:val="baseline"/>
                <w:lang w:val="en-US" w:eastAsia="zh-CN"/>
              </w:rPr>
              <w:t>57600.00</w:t>
            </w:r>
          </w:p>
        </w:tc>
        <w:tc>
          <w:tcPr>
            <w:tcW w:w="1944" w:type="dxa"/>
            <w:vAlign w:val="center"/>
          </w:tcPr>
          <w:p w14:paraId="52E0E183">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r>
    </w:tbl>
    <w:p w14:paraId="108780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auto"/>
          <w:sz w:val="21"/>
          <w:szCs w:val="21"/>
          <w:lang w:val="en-US" w:eastAsia="zh-CN" w:bidi="ar-SA"/>
        </w:rPr>
        <w:t>技术服务人工费、</w:t>
      </w:r>
      <w:r>
        <w:rPr>
          <w:rStyle w:val="34"/>
          <w:rFonts w:hint="eastAsia" w:ascii="宋体" w:hAnsi="宋体" w:cs="宋体"/>
          <w:color w:val="auto"/>
          <w:sz w:val="21"/>
          <w:szCs w:val="21"/>
          <w:lang w:val="en-US" w:eastAsia="zh-CN" w:bidi="ar-SA"/>
        </w:rPr>
        <w:t>差旅费、质保期服务、</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2B02915">
      <w:pPr>
        <w:keepNext w:val="0"/>
        <w:keepLines w:val="0"/>
        <w:pageBreakBefore w:val="0"/>
        <w:widowControl w:val="0"/>
        <w:kinsoku/>
        <w:wordWrap/>
        <w:overflowPunct/>
        <w:topLinePunct w:val="0"/>
        <w:autoSpaceDE/>
        <w:autoSpaceDN/>
        <w:bidi w:val="0"/>
        <w:adjustRightInd/>
        <w:snapToGrid/>
        <w:spacing w:line="440" w:lineRule="exact"/>
        <w:ind w:leftChars="0"/>
        <w:textAlignment w:val="baseline"/>
        <w:rPr>
          <w:rFonts w:hint="eastAsia" w:ascii="宋体" w:hAnsi="宋体" w:eastAsia="宋体" w:cs="宋体"/>
          <w:b/>
          <w:bCs/>
          <w:color w:val="auto"/>
          <w:kern w:val="0"/>
          <w:sz w:val="21"/>
          <w:szCs w:val="21"/>
          <w:highlight w:val="none"/>
          <w:shd w:val="clear" w:color="auto" w:fill="auto"/>
        </w:rPr>
      </w:pPr>
      <w:r>
        <w:rPr>
          <w:rFonts w:hint="eastAsia" w:ascii="宋体" w:hAnsi="宋体" w:cs="宋体"/>
          <w:b/>
          <w:bCs/>
          <w:color w:val="auto"/>
          <w:sz w:val="21"/>
          <w:szCs w:val="21"/>
          <w:highlight w:val="none"/>
          <w:lang w:val="en-US" w:eastAsia="zh-CN"/>
        </w:rPr>
        <w:t>　</w:t>
      </w:r>
      <w:r>
        <w:rPr>
          <w:rFonts w:hint="eastAsia" w:ascii="宋体" w:hAnsi="宋体" w:eastAsia="宋体" w:cs="宋体"/>
          <w:b/>
          <w:bCs/>
          <w:color w:val="auto"/>
          <w:sz w:val="21"/>
          <w:szCs w:val="21"/>
          <w:highlight w:val="none"/>
          <w:lang w:val="en-US" w:eastAsia="zh-CN"/>
        </w:rPr>
        <w:t>　2.</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Style w:val="34"/>
          <w:rFonts w:hint="eastAsia" w:ascii="宋体" w:hAnsi="宋体" w:eastAsia="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bookmarkEnd w:id="6"/>
    <w:bookmarkEnd w:id="7"/>
    <w:p w14:paraId="5E649F3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二、项目技术要求</w:t>
      </w:r>
    </w:p>
    <w:p w14:paraId="4E5FD8FB">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一）本次接口标准为《医疗保障信息平台定点医药机构（接口规范基线版V1.8.9）》，主要建设的接口用于医疗保障信息平台定点医药机构接口基线版的涉及追溯码的采集和上传，接口开发为结算接口2102、2102A结算接口增加药品追溯码节点信息，节点主要包括费用明细流水号、药品追溯码、拆零标志等字段；3501、3501A、3502、3502A、3505、3505A增加追溯码节点信息；追溯码节点信息；3513-销售药品追溯信息查询;3512-入库药品追溯信息查询等。</w:t>
      </w:r>
    </w:p>
    <w:p w14:paraId="52EEFAF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firstLine="420" w:firstLineChars="200"/>
        <w:textAlignment w:val="auto"/>
        <w:outlineLvl w:val="9"/>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（二）技术服务内容</w:t>
      </w:r>
    </w:p>
    <w:tbl>
      <w:tblPr>
        <w:tblStyle w:val="14"/>
        <w:tblW w:w="0" w:type="auto"/>
        <w:tblInd w:w="119" w:type="dxa"/>
        <w:tblLayout w:type="autofit"/>
        <w:tblCellMar>
          <w:top w:w="0" w:type="dxa"/>
          <w:left w:w="10" w:type="dxa"/>
          <w:bottom w:w="0" w:type="dxa"/>
          <w:right w:w="10" w:type="dxa"/>
        </w:tblCellMar>
      </w:tblPr>
      <w:tblGrid>
        <w:gridCol w:w="723"/>
        <w:gridCol w:w="1140"/>
        <w:gridCol w:w="1110"/>
        <w:gridCol w:w="1140"/>
        <w:gridCol w:w="2640"/>
        <w:gridCol w:w="2520"/>
      </w:tblGrid>
      <w:tr w14:paraId="28B9432A">
        <w:tblPrEx>
          <w:tblCellMar>
            <w:top w:w="0" w:type="dxa"/>
            <w:left w:w="10" w:type="dxa"/>
            <w:bottom w:w="0" w:type="dxa"/>
            <w:right w:w="10" w:type="dxa"/>
          </w:tblCellMar>
        </w:tblPrEx>
        <w:trPr>
          <w:trHeight w:val="567" w:hRule="atLeast"/>
        </w:trPr>
        <w:tc>
          <w:tcPr>
            <w:tcW w:w="723" w:type="dxa"/>
            <w:tcBorders>
              <w:top w:val="single" w:color="000000" w:sz="4" w:space="0"/>
              <w:left w:val="single" w:color="000000" w:sz="4" w:space="0"/>
              <w:bottom w:val="single" w:color="auto" w:sz="4" w:space="0"/>
              <w:right w:val="single" w:color="auto" w:sz="4" w:space="0"/>
            </w:tcBorders>
            <w:shd w:val="clear" w:color="auto" w:fill="auto"/>
            <w:tcMar>
              <w:left w:w="108" w:type="dxa"/>
              <w:right w:w="108" w:type="dxa"/>
            </w:tcMar>
            <w:vAlign w:val="center"/>
          </w:tcPr>
          <w:p w14:paraId="73C05338">
            <w:pPr>
              <w:keepNext w:val="0"/>
              <w:keepLines w:val="0"/>
              <w:widowControl/>
              <w:suppressLineNumbers w:val="0"/>
              <w:jc w:val="center"/>
              <w:textAlignment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序号</w:t>
            </w:r>
          </w:p>
        </w:tc>
        <w:tc>
          <w:tcPr>
            <w:tcW w:w="114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45CDF2D9">
            <w:pPr>
              <w:keepNext w:val="0"/>
              <w:keepLines w:val="0"/>
              <w:widowControl/>
              <w:suppressLineNumbers w:val="0"/>
              <w:jc w:val="center"/>
              <w:textAlignment w:val="center"/>
              <w:rPr>
                <w:rFonts w:hint="eastAsia" w:ascii="宋体" w:hAnsi="宋体" w:eastAsia="宋体" w:cs="宋体"/>
                <w:b/>
                <w:color w:val="auto"/>
                <w:spacing w:val="0"/>
                <w:position w:val="0"/>
                <w:sz w:val="21"/>
                <w:szCs w:val="21"/>
                <w:shd w:val="clear" w:fill="auto"/>
                <w:lang w:val="en-US" w:eastAsia="zh-CN"/>
              </w:rPr>
            </w:pPr>
            <w:r>
              <w:rPr>
                <w:rFonts w:hint="eastAsia" w:ascii="宋体" w:hAnsi="宋体" w:eastAsia="宋体" w:cs="宋体"/>
                <w:b/>
                <w:bCs/>
                <w:i w:val="0"/>
                <w:iCs w:val="0"/>
                <w:color w:val="000000"/>
                <w:kern w:val="0"/>
                <w:sz w:val="21"/>
                <w:szCs w:val="21"/>
                <w:u w:val="none"/>
                <w:lang w:val="en-US" w:eastAsia="zh-CN" w:bidi="ar"/>
              </w:rPr>
              <w:t>接口编号</w:t>
            </w:r>
          </w:p>
        </w:tc>
        <w:tc>
          <w:tcPr>
            <w:tcW w:w="1110" w:type="dxa"/>
            <w:tcBorders>
              <w:top w:val="single" w:color="000000" w:sz="4" w:space="0"/>
              <w:left w:val="single" w:color="auto" w:sz="4" w:space="0"/>
              <w:bottom w:val="single" w:color="000000" w:sz="4" w:space="0"/>
              <w:right w:val="single" w:color="000000" w:sz="4" w:space="0"/>
            </w:tcBorders>
            <w:shd w:val="clear" w:color="auto" w:fill="auto"/>
            <w:tcMar>
              <w:left w:w="108" w:type="dxa"/>
              <w:right w:w="108" w:type="dxa"/>
            </w:tcMar>
            <w:vAlign w:val="center"/>
          </w:tcPr>
          <w:p w14:paraId="5B6509C8">
            <w:pPr>
              <w:keepNext w:val="0"/>
              <w:keepLines w:val="0"/>
              <w:widowControl/>
              <w:suppressLineNumbers w:val="0"/>
              <w:jc w:val="center"/>
              <w:textAlignment w:val="center"/>
              <w:rPr>
                <w:rFonts w:hint="eastAsia" w:ascii="宋体" w:hAnsi="宋体" w:eastAsia="宋体" w:cs="宋体"/>
                <w:b/>
                <w:color w:val="auto"/>
                <w:spacing w:val="0"/>
                <w:position w:val="0"/>
                <w:sz w:val="21"/>
                <w:szCs w:val="21"/>
                <w:shd w:val="clear" w:fill="auto"/>
                <w:lang w:val="en-US" w:eastAsia="zh-CN"/>
              </w:rPr>
            </w:pPr>
            <w:r>
              <w:rPr>
                <w:rFonts w:hint="eastAsia" w:ascii="宋体" w:hAnsi="宋体" w:eastAsia="宋体" w:cs="宋体"/>
                <w:b/>
                <w:bCs/>
                <w:i w:val="0"/>
                <w:iCs w:val="0"/>
                <w:color w:val="000000"/>
                <w:kern w:val="0"/>
                <w:sz w:val="21"/>
                <w:szCs w:val="21"/>
                <w:u w:val="none"/>
                <w:lang w:val="en-US" w:eastAsia="zh-CN" w:bidi="ar"/>
              </w:rPr>
              <w:t>一级分类</w:t>
            </w:r>
          </w:p>
        </w:tc>
        <w:tc>
          <w:tcPr>
            <w:tcW w:w="114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17F6697A">
            <w:pPr>
              <w:keepNext w:val="0"/>
              <w:keepLines w:val="0"/>
              <w:widowControl/>
              <w:suppressLineNumbers w:val="0"/>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b/>
                <w:bCs/>
                <w:i w:val="0"/>
                <w:iCs w:val="0"/>
                <w:color w:val="000000"/>
                <w:kern w:val="0"/>
                <w:sz w:val="21"/>
                <w:szCs w:val="21"/>
                <w:u w:val="none"/>
                <w:lang w:val="en-US" w:eastAsia="zh-CN" w:bidi="ar"/>
              </w:rPr>
              <w:t>二级分类</w:t>
            </w:r>
          </w:p>
        </w:tc>
        <w:tc>
          <w:tcPr>
            <w:tcW w:w="264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53C7335B">
            <w:pPr>
              <w:keepNext w:val="0"/>
              <w:keepLines w:val="0"/>
              <w:widowControl/>
              <w:suppressLineNumbers w:val="0"/>
              <w:jc w:val="center"/>
              <w:textAlignment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bCs/>
                <w:i w:val="0"/>
                <w:iCs w:val="0"/>
                <w:color w:val="000000"/>
                <w:kern w:val="0"/>
                <w:sz w:val="21"/>
                <w:szCs w:val="21"/>
                <w:u w:val="none"/>
                <w:lang w:val="en-US" w:eastAsia="zh-CN" w:bidi="ar"/>
              </w:rPr>
              <w:t>接口名称</w:t>
            </w:r>
          </w:p>
        </w:tc>
        <w:tc>
          <w:tcPr>
            <w:tcW w:w="252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39761BBA">
            <w:pPr>
              <w:keepNext w:val="0"/>
              <w:keepLines w:val="0"/>
              <w:widowControl/>
              <w:suppressLineNumbers w:val="0"/>
              <w:jc w:val="center"/>
              <w:textAlignment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bCs/>
                <w:i w:val="0"/>
                <w:iCs w:val="0"/>
                <w:color w:val="000000"/>
                <w:kern w:val="0"/>
                <w:sz w:val="21"/>
                <w:szCs w:val="21"/>
                <w:u w:val="none"/>
                <w:lang w:val="en-US" w:eastAsia="zh-CN" w:bidi="ar"/>
              </w:rPr>
              <w:t>描述</w:t>
            </w:r>
          </w:p>
        </w:tc>
      </w:tr>
      <w:tr w14:paraId="11895FD9">
        <w:tblPrEx>
          <w:tblCellMar>
            <w:top w:w="0" w:type="dxa"/>
            <w:left w:w="10" w:type="dxa"/>
            <w:bottom w:w="0" w:type="dxa"/>
            <w:right w:w="10"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C39B6A9">
            <w:pPr>
              <w:spacing w:before="0" w:after="0" w:line="240" w:lineRule="auto"/>
              <w:ind w:left="0" w:right="0" w:firstLine="0"/>
              <w:jc w:val="center"/>
              <w:rPr>
                <w:rFonts w:hint="eastAsia" w:ascii="宋体" w:hAnsi="宋体" w:eastAsia="宋体" w:cs="宋体"/>
                <w:color w:val="auto"/>
                <w:spacing w:val="0"/>
                <w:position w:val="0"/>
                <w:sz w:val="21"/>
                <w:szCs w:val="21"/>
                <w:lang w:val="en-US" w:eastAsia="zh-CN"/>
              </w:rPr>
            </w:pPr>
            <w:r>
              <w:rPr>
                <w:rFonts w:hint="eastAsia" w:ascii="宋体" w:hAnsi="宋体" w:eastAsia="宋体" w:cs="宋体"/>
                <w:color w:val="auto"/>
                <w:spacing w:val="0"/>
                <w:position w:val="0"/>
                <w:sz w:val="21"/>
                <w:szCs w:val="21"/>
                <w:lang w:val="en-US" w:eastAsia="zh-CN"/>
              </w:rPr>
              <w:t>1</w:t>
            </w:r>
          </w:p>
        </w:tc>
        <w:tc>
          <w:tcPr>
            <w:tcW w:w="114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41B3206E">
            <w:pPr>
              <w:keepNext w:val="0"/>
              <w:keepLines w:val="0"/>
              <w:widowControl/>
              <w:suppressLineNumbers w:val="0"/>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3505</w:t>
            </w:r>
          </w:p>
        </w:tc>
        <w:tc>
          <w:tcPr>
            <w:tcW w:w="1110" w:type="dxa"/>
            <w:vMerge w:val="restart"/>
            <w:tcBorders>
              <w:top w:val="single" w:color="000000" w:sz="4" w:space="0"/>
              <w:left w:val="single" w:color="auto" w:sz="4" w:space="0"/>
              <w:right w:val="single" w:color="000000" w:sz="4" w:space="0"/>
            </w:tcBorders>
            <w:shd w:val="clear" w:color="auto" w:fill="auto"/>
            <w:tcMar>
              <w:left w:w="108" w:type="dxa"/>
              <w:right w:w="108" w:type="dxa"/>
            </w:tcMar>
            <w:vAlign w:val="center"/>
          </w:tcPr>
          <w:p w14:paraId="2DD133BE">
            <w:pPr>
              <w:keepNext w:val="0"/>
              <w:keepLines w:val="0"/>
              <w:pageBreakBefore w:val="0"/>
              <w:widowControl/>
              <w:kinsoku/>
              <w:wordWrap/>
              <w:overflowPunct/>
              <w:topLinePunct w:val="0"/>
              <w:autoSpaceDE/>
              <w:autoSpaceDN/>
              <w:bidi w:val="0"/>
              <w:adjustRightInd/>
              <w:snapToGrid/>
              <w:spacing w:before="0" w:after="0" w:line="320" w:lineRule="exact"/>
              <w:ind w:left="0" w:right="0" w:firstLine="0"/>
              <w:jc w:val="center"/>
              <w:textAlignment w:val="baseline"/>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实现追溯码数据上传</w:t>
            </w:r>
          </w:p>
        </w:tc>
        <w:tc>
          <w:tcPr>
            <w:tcW w:w="1140" w:type="dxa"/>
            <w:vMerge w:val="restart"/>
            <w:tcBorders>
              <w:top w:val="single" w:color="000000" w:sz="4" w:space="0"/>
              <w:left w:val="single" w:color="000000" w:sz="0" w:space="0"/>
              <w:right w:val="single" w:color="000000" w:sz="4" w:space="0"/>
            </w:tcBorders>
            <w:shd w:val="clear" w:color="auto" w:fill="auto"/>
            <w:tcMar>
              <w:left w:w="108" w:type="dxa"/>
              <w:right w:w="108" w:type="dxa"/>
            </w:tcMar>
            <w:vAlign w:val="center"/>
          </w:tcPr>
          <w:p w14:paraId="45ABF37C">
            <w:pPr>
              <w:keepNext w:val="0"/>
              <w:keepLines w:val="0"/>
              <w:pageBreakBefore w:val="0"/>
              <w:widowControl/>
              <w:kinsoku/>
              <w:wordWrap/>
              <w:overflowPunct/>
              <w:topLinePunct w:val="0"/>
              <w:autoSpaceDE/>
              <w:autoSpaceDN/>
              <w:bidi w:val="0"/>
              <w:adjustRightInd/>
              <w:snapToGrid/>
              <w:spacing w:before="0" w:after="0" w:line="320" w:lineRule="exact"/>
              <w:ind w:left="0" w:right="0" w:firstLine="0"/>
              <w:jc w:val="center"/>
              <w:textAlignment w:val="baseline"/>
              <w:rPr>
                <w:rFonts w:hint="eastAsia" w:ascii="宋体" w:hAnsi="宋体" w:eastAsia="宋体" w:cs="宋体"/>
                <w:color w:val="auto"/>
                <w:spacing w:val="0"/>
                <w:position w:val="0"/>
                <w:sz w:val="21"/>
                <w:szCs w:val="21"/>
              </w:rPr>
            </w:pPr>
            <w:r>
              <w:rPr>
                <w:rFonts w:hint="eastAsia" w:ascii="宋体" w:hAnsi="宋体" w:eastAsia="宋体" w:cs="宋体"/>
                <w:i w:val="0"/>
                <w:iCs w:val="0"/>
                <w:color w:val="000000"/>
                <w:kern w:val="0"/>
                <w:sz w:val="21"/>
                <w:szCs w:val="21"/>
                <w:u w:val="none"/>
                <w:lang w:val="en-US" w:eastAsia="zh-CN" w:bidi="ar"/>
              </w:rPr>
              <w:t>1-门诊</w:t>
            </w:r>
          </w:p>
        </w:tc>
        <w:tc>
          <w:tcPr>
            <w:tcW w:w="264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6BF110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i w:val="0"/>
                <w:iCs w:val="0"/>
                <w:color w:val="000000"/>
                <w:kern w:val="0"/>
                <w:sz w:val="21"/>
                <w:szCs w:val="21"/>
                <w:u w:val="none"/>
                <w:lang w:val="en-US" w:eastAsia="zh-CN" w:bidi="ar"/>
              </w:rPr>
              <w:t>商品销售</w:t>
            </w:r>
          </w:p>
        </w:tc>
        <w:tc>
          <w:tcPr>
            <w:tcW w:w="252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3906C2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rPr>
            </w:pPr>
            <w:r>
              <w:rPr>
                <w:rFonts w:hint="eastAsia" w:ascii="宋体" w:hAnsi="宋体" w:eastAsia="宋体" w:cs="宋体"/>
                <w:i w:val="0"/>
                <w:iCs w:val="0"/>
                <w:color w:val="000000"/>
                <w:kern w:val="0"/>
                <w:sz w:val="21"/>
                <w:szCs w:val="21"/>
                <w:u w:val="none"/>
                <w:lang w:val="en-US" w:eastAsia="zh-CN" w:bidi="ar"/>
              </w:rPr>
              <w:t>通过此交易进行商品销售追溯码信息上传。</w:t>
            </w:r>
          </w:p>
        </w:tc>
      </w:tr>
      <w:tr w14:paraId="6EBE15FA">
        <w:tblPrEx>
          <w:tblCellMar>
            <w:top w:w="0" w:type="dxa"/>
            <w:left w:w="10" w:type="dxa"/>
            <w:bottom w:w="0" w:type="dxa"/>
            <w:right w:w="10"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F5D9BC">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2</w:t>
            </w:r>
          </w:p>
        </w:tc>
        <w:tc>
          <w:tcPr>
            <w:tcW w:w="1140" w:type="dxa"/>
            <w:tcBorders>
              <w:top w:val="single" w:color="000000"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BE88E6">
            <w:pPr>
              <w:keepNext w:val="0"/>
              <w:keepLines w:val="0"/>
              <w:widowControl/>
              <w:suppressLineNumbers w:val="0"/>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3506</w:t>
            </w:r>
          </w:p>
        </w:tc>
        <w:tc>
          <w:tcPr>
            <w:tcW w:w="1110" w:type="dxa"/>
            <w:vMerge w:val="continue"/>
            <w:tcBorders>
              <w:left w:val="single" w:color="auto" w:sz="4" w:space="0"/>
              <w:right w:val="single" w:color="000000" w:sz="4" w:space="0"/>
            </w:tcBorders>
            <w:shd w:val="clear" w:color="auto" w:fill="auto"/>
            <w:tcMar>
              <w:left w:w="108" w:type="dxa"/>
              <w:right w:w="108" w:type="dxa"/>
            </w:tcMar>
            <w:vAlign w:val="center"/>
          </w:tcPr>
          <w:p w14:paraId="15B778B8">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p>
        </w:tc>
        <w:tc>
          <w:tcPr>
            <w:tcW w:w="1140" w:type="dxa"/>
            <w:vMerge w:val="continue"/>
            <w:tcBorders>
              <w:left w:val="single" w:color="000000" w:sz="0" w:space="0"/>
              <w:right w:val="single" w:color="000000" w:sz="4" w:space="0"/>
            </w:tcBorders>
            <w:shd w:val="clear" w:color="auto" w:fill="auto"/>
            <w:tcMar>
              <w:left w:w="108" w:type="dxa"/>
              <w:right w:w="108" w:type="dxa"/>
            </w:tcMar>
            <w:vAlign w:val="center"/>
          </w:tcPr>
          <w:p w14:paraId="1E0444B9">
            <w:pPr>
              <w:spacing w:before="0" w:after="0" w:line="240" w:lineRule="auto"/>
              <w:ind w:left="0" w:right="0" w:firstLine="0"/>
              <w:jc w:val="left"/>
              <w:rPr>
                <w:rFonts w:hint="eastAsia" w:ascii="宋体" w:hAnsi="宋体" w:eastAsia="宋体" w:cs="宋体"/>
                <w:color w:val="auto"/>
                <w:spacing w:val="0"/>
                <w:position w:val="0"/>
                <w:sz w:val="21"/>
                <w:szCs w:val="21"/>
                <w:shd w:val="clear" w:fill="auto"/>
              </w:rPr>
            </w:pPr>
          </w:p>
        </w:tc>
        <w:tc>
          <w:tcPr>
            <w:tcW w:w="264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565CA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rPr>
            </w:pPr>
            <w:r>
              <w:rPr>
                <w:rFonts w:hint="eastAsia" w:ascii="宋体" w:hAnsi="宋体" w:eastAsia="宋体" w:cs="宋体"/>
                <w:i w:val="0"/>
                <w:iCs w:val="0"/>
                <w:color w:val="000000"/>
                <w:kern w:val="0"/>
                <w:sz w:val="21"/>
                <w:szCs w:val="21"/>
                <w:u w:val="none"/>
                <w:lang w:val="en-US" w:eastAsia="zh-CN" w:bidi="ar"/>
              </w:rPr>
              <w:t>商品销售退货</w:t>
            </w:r>
          </w:p>
        </w:tc>
        <w:tc>
          <w:tcPr>
            <w:tcW w:w="252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0BF4DE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rPr>
            </w:pPr>
            <w:r>
              <w:rPr>
                <w:rFonts w:hint="eastAsia" w:ascii="宋体" w:hAnsi="宋体" w:eastAsia="宋体" w:cs="宋体"/>
                <w:i w:val="0"/>
                <w:iCs w:val="0"/>
                <w:color w:val="000000"/>
                <w:kern w:val="0"/>
                <w:sz w:val="21"/>
                <w:szCs w:val="21"/>
                <w:u w:val="none"/>
                <w:lang w:val="en-US" w:eastAsia="zh-CN" w:bidi="ar"/>
              </w:rPr>
              <w:t>通过此交易进行商品退货追溯码信息上传。</w:t>
            </w:r>
          </w:p>
        </w:tc>
      </w:tr>
      <w:tr w14:paraId="34B1EDED">
        <w:tblPrEx>
          <w:tblCellMar>
            <w:top w:w="0" w:type="dxa"/>
            <w:left w:w="10" w:type="dxa"/>
            <w:bottom w:w="0" w:type="dxa"/>
            <w:right w:w="10"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38669F2">
            <w:pPr>
              <w:spacing w:before="0" w:after="0" w:line="240" w:lineRule="auto"/>
              <w:ind w:left="0" w:right="0" w:firstLine="0"/>
              <w:jc w:val="center"/>
              <w:rPr>
                <w:rFonts w:hint="default"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3</w:t>
            </w:r>
          </w:p>
        </w:tc>
        <w:tc>
          <w:tcPr>
            <w:tcW w:w="1140" w:type="dxa"/>
            <w:tcBorders>
              <w:top w:val="single" w:color="auto"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79677227">
            <w:pPr>
              <w:keepNext w:val="0"/>
              <w:keepLines w:val="0"/>
              <w:widowControl/>
              <w:suppressLineNumbers w:val="0"/>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3513</w:t>
            </w:r>
          </w:p>
        </w:tc>
        <w:tc>
          <w:tcPr>
            <w:tcW w:w="1110" w:type="dxa"/>
            <w:vMerge w:val="continue"/>
            <w:tcBorders>
              <w:left w:val="single" w:color="auto" w:sz="4" w:space="0"/>
              <w:right w:val="single" w:color="000000" w:sz="4" w:space="0"/>
            </w:tcBorders>
            <w:shd w:val="clear" w:color="auto" w:fill="auto"/>
            <w:tcMar>
              <w:left w:w="108" w:type="dxa"/>
              <w:right w:w="108" w:type="dxa"/>
            </w:tcMar>
            <w:vAlign w:val="center"/>
          </w:tcPr>
          <w:p w14:paraId="71E895BB">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p>
        </w:tc>
        <w:tc>
          <w:tcPr>
            <w:tcW w:w="1140" w:type="dxa"/>
            <w:vMerge w:val="continue"/>
            <w:tcBorders>
              <w:left w:val="single" w:color="000000" w:sz="0" w:space="0"/>
              <w:right w:val="single" w:color="000000" w:sz="4" w:space="0"/>
            </w:tcBorders>
            <w:shd w:val="clear" w:color="auto" w:fill="auto"/>
            <w:tcMar>
              <w:left w:w="108" w:type="dxa"/>
              <w:right w:w="108" w:type="dxa"/>
            </w:tcMar>
            <w:vAlign w:val="center"/>
          </w:tcPr>
          <w:p w14:paraId="5FD10695">
            <w:pPr>
              <w:spacing w:before="0" w:after="0" w:line="240" w:lineRule="auto"/>
              <w:ind w:left="0" w:right="0" w:firstLine="0"/>
              <w:jc w:val="left"/>
              <w:rPr>
                <w:rFonts w:hint="eastAsia" w:ascii="宋体" w:hAnsi="宋体" w:eastAsia="宋体" w:cs="宋体"/>
                <w:color w:val="auto"/>
                <w:spacing w:val="0"/>
                <w:position w:val="0"/>
                <w:sz w:val="21"/>
                <w:szCs w:val="21"/>
                <w:shd w:val="clear" w:fill="auto"/>
                <w:lang w:val="en-US" w:eastAsia="zh-CN"/>
              </w:rPr>
            </w:pPr>
          </w:p>
        </w:tc>
        <w:tc>
          <w:tcPr>
            <w:tcW w:w="264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67B31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销售药品追溯信息查询</w:t>
            </w:r>
          </w:p>
        </w:tc>
        <w:tc>
          <w:tcPr>
            <w:tcW w:w="252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EB2D6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通过此交易销售药品追溯信息查询。</w:t>
            </w:r>
          </w:p>
        </w:tc>
      </w:tr>
      <w:tr w14:paraId="6408B0AE">
        <w:tblPrEx>
          <w:tblCellMar>
            <w:top w:w="0" w:type="dxa"/>
            <w:left w:w="10" w:type="dxa"/>
            <w:bottom w:w="0" w:type="dxa"/>
            <w:right w:w="10"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332C5A0">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4</w:t>
            </w:r>
          </w:p>
        </w:tc>
        <w:tc>
          <w:tcPr>
            <w:tcW w:w="114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21F52974">
            <w:pPr>
              <w:keepNext w:val="0"/>
              <w:keepLines w:val="0"/>
              <w:widowControl/>
              <w:suppressLineNumbers w:val="0"/>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ZSMCJ003</w:t>
            </w:r>
          </w:p>
        </w:tc>
        <w:tc>
          <w:tcPr>
            <w:tcW w:w="1110" w:type="dxa"/>
            <w:vMerge w:val="continue"/>
            <w:tcBorders>
              <w:left w:val="single" w:color="auto" w:sz="4" w:space="0"/>
              <w:right w:val="single" w:color="000000" w:sz="4" w:space="0"/>
            </w:tcBorders>
            <w:shd w:val="clear" w:color="auto" w:fill="auto"/>
            <w:tcMar>
              <w:left w:w="108" w:type="dxa"/>
              <w:right w:w="108" w:type="dxa"/>
            </w:tcMar>
            <w:vAlign w:val="center"/>
          </w:tcPr>
          <w:p w14:paraId="36B61D8E">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p>
        </w:tc>
        <w:tc>
          <w:tcPr>
            <w:tcW w:w="1140" w:type="dxa"/>
            <w:vMerge w:val="continue"/>
            <w:tcBorders>
              <w:left w:val="single" w:color="000000" w:sz="0" w:space="0"/>
              <w:right w:val="single" w:color="000000" w:sz="4" w:space="0"/>
            </w:tcBorders>
            <w:shd w:val="clear" w:color="auto" w:fill="auto"/>
            <w:tcMar>
              <w:left w:w="108" w:type="dxa"/>
              <w:right w:w="108" w:type="dxa"/>
            </w:tcMar>
            <w:vAlign w:val="center"/>
          </w:tcPr>
          <w:p w14:paraId="7E9B8497">
            <w:pPr>
              <w:spacing w:before="0" w:after="0" w:line="240" w:lineRule="auto"/>
              <w:ind w:left="0" w:right="0" w:firstLine="0"/>
              <w:jc w:val="left"/>
              <w:rPr>
                <w:rFonts w:hint="eastAsia" w:ascii="宋体" w:hAnsi="宋体" w:eastAsia="宋体" w:cs="宋体"/>
                <w:color w:val="auto"/>
                <w:spacing w:val="0"/>
                <w:position w:val="0"/>
                <w:sz w:val="21"/>
                <w:szCs w:val="21"/>
                <w:shd w:val="clear" w:fill="auto"/>
                <w:lang w:val="en-US" w:eastAsia="zh-CN"/>
              </w:rPr>
            </w:pPr>
          </w:p>
        </w:tc>
        <w:tc>
          <w:tcPr>
            <w:tcW w:w="264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623F7F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药品追溯码四码查询接更新为下载接口</w:t>
            </w:r>
          </w:p>
        </w:tc>
        <w:tc>
          <w:tcPr>
            <w:tcW w:w="252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0C6381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通过此交易下载药品四码信息。</w:t>
            </w:r>
          </w:p>
        </w:tc>
      </w:tr>
      <w:tr w14:paraId="5FDDFB36">
        <w:tblPrEx>
          <w:tblCellMar>
            <w:top w:w="0" w:type="dxa"/>
            <w:left w:w="10" w:type="dxa"/>
            <w:bottom w:w="0" w:type="dxa"/>
            <w:right w:w="10" w:type="dxa"/>
          </w:tblCellMar>
        </w:tblPrEx>
        <w:trPr>
          <w:trHeight w:val="567" w:hRule="atLeast"/>
        </w:trPr>
        <w:tc>
          <w:tcPr>
            <w:tcW w:w="72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8269646">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color w:val="auto"/>
                <w:spacing w:val="0"/>
                <w:position w:val="0"/>
                <w:sz w:val="21"/>
                <w:szCs w:val="21"/>
                <w:shd w:val="clear" w:fill="auto"/>
                <w:lang w:val="en-US" w:eastAsia="zh-CN"/>
              </w:rPr>
              <w:t>5</w:t>
            </w:r>
          </w:p>
        </w:tc>
        <w:tc>
          <w:tcPr>
            <w:tcW w:w="1140" w:type="dxa"/>
            <w:tcBorders>
              <w:top w:val="single" w:color="000000" w:sz="4" w:space="0"/>
              <w:left w:val="single" w:color="auto" w:sz="4" w:space="0"/>
              <w:bottom w:val="single" w:color="000000" w:sz="4" w:space="0"/>
              <w:right w:val="single" w:color="auto" w:sz="4" w:space="0"/>
            </w:tcBorders>
            <w:shd w:val="clear" w:color="auto" w:fill="auto"/>
            <w:tcMar>
              <w:left w:w="108" w:type="dxa"/>
              <w:right w:w="108" w:type="dxa"/>
            </w:tcMar>
            <w:vAlign w:val="center"/>
          </w:tcPr>
          <w:p w14:paraId="42DF3E8B">
            <w:pPr>
              <w:keepNext w:val="0"/>
              <w:keepLines w:val="0"/>
              <w:widowControl/>
              <w:suppressLineNumbers w:val="0"/>
              <w:jc w:val="center"/>
              <w:textAlignment w:val="center"/>
              <w:rPr>
                <w:rFonts w:hint="eastAsia" w:ascii="宋体" w:hAnsi="宋体" w:eastAsia="宋体" w:cs="宋体"/>
                <w:color w:val="auto"/>
                <w:spacing w:val="0"/>
                <w:position w:val="0"/>
                <w:sz w:val="21"/>
                <w:szCs w:val="21"/>
                <w:shd w:val="clear" w:fill="auto"/>
                <w:lang w:val="en-US" w:eastAsia="zh-CN"/>
              </w:rPr>
            </w:pPr>
            <w:r>
              <w:rPr>
                <w:rStyle w:val="39"/>
                <w:rFonts w:hint="eastAsia" w:ascii="宋体" w:hAnsi="宋体" w:eastAsia="宋体" w:cs="宋体"/>
                <w:sz w:val="21"/>
                <w:szCs w:val="21"/>
                <w:lang w:val="en-US" w:eastAsia="zh-CN" w:bidi="ar"/>
              </w:rPr>
              <w:t>3507</w:t>
            </w:r>
            <w:r>
              <w:rPr>
                <w:rStyle w:val="40"/>
                <w:rFonts w:hint="eastAsia" w:ascii="宋体" w:hAnsi="宋体" w:eastAsia="宋体" w:cs="宋体"/>
                <w:sz w:val="21"/>
                <w:szCs w:val="21"/>
                <w:lang w:val="en-US" w:eastAsia="zh-CN" w:bidi="ar"/>
              </w:rPr>
              <w:t xml:space="preserve"> </w:t>
            </w:r>
          </w:p>
        </w:tc>
        <w:tc>
          <w:tcPr>
            <w:tcW w:w="1110" w:type="dxa"/>
            <w:vMerge w:val="continue"/>
            <w:tcBorders>
              <w:left w:val="single" w:color="auto" w:sz="4" w:space="0"/>
              <w:bottom w:val="single" w:color="000000" w:sz="4" w:space="0"/>
              <w:right w:val="single" w:color="000000" w:sz="4" w:space="0"/>
            </w:tcBorders>
            <w:shd w:val="clear" w:color="auto" w:fill="auto"/>
            <w:tcMar>
              <w:left w:w="108" w:type="dxa"/>
              <w:right w:w="108" w:type="dxa"/>
            </w:tcMar>
            <w:vAlign w:val="center"/>
          </w:tcPr>
          <w:p w14:paraId="53C4CFE6">
            <w:pPr>
              <w:spacing w:before="0" w:after="0" w:line="240" w:lineRule="auto"/>
              <w:ind w:left="0" w:right="0" w:firstLine="0"/>
              <w:jc w:val="center"/>
              <w:rPr>
                <w:rFonts w:hint="eastAsia" w:ascii="宋体" w:hAnsi="宋体" w:eastAsia="宋体" w:cs="宋体"/>
                <w:color w:val="auto"/>
                <w:spacing w:val="0"/>
                <w:position w:val="0"/>
                <w:sz w:val="21"/>
                <w:szCs w:val="21"/>
                <w:shd w:val="clear" w:fill="auto"/>
                <w:lang w:val="en-US" w:eastAsia="zh-CN"/>
              </w:rPr>
            </w:pPr>
          </w:p>
        </w:tc>
        <w:tc>
          <w:tcPr>
            <w:tcW w:w="1140" w:type="dxa"/>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14:paraId="4AA5127E">
            <w:pPr>
              <w:spacing w:before="0" w:after="0" w:line="240" w:lineRule="auto"/>
              <w:ind w:left="0" w:right="0" w:firstLine="0"/>
              <w:jc w:val="left"/>
              <w:rPr>
                <w:rFonts w:hint="eastAsia" w:ascii="宋体" w:hAnsi="宋体" w:eastAsia="宋体" w:cs="宋体"/>
                <w:color w:val="auto"/>
                <w:spacing w:val="0"/>
                <w:position w:val="0"/>
                <w:sz w:val="21"/>
                <w:szCs w:val="21"/>
                <w:shd w:val="clear" w:fill="auto"/>
                <w:lang w:val="en-US" w:eastAsia="zh-CN"/>
              </w:rPr>
            </w:pPr>
          </w:p>
        </w:tc>
        <w:tc>
          <w:tcPr>
            <w:tcW w:w="264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6EBFBF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商品信息删除</w:t>
            </w:r>
          </w:p>
        </w:tc>
        <w:tc>
          <w:tcPr>
            <w:tcW w:w="2520"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CE78B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color w:val="auto"/>
                <w:spacing w:val="0"/>
                <w:position w:val="0"/>
                <w:sz w:val="21"/>
                <w:szCs w:val="21"/>
                <w:shd w:val="clear" w:fill="auto"/>
                <w:lang w:val="en-US" w:eastAsia="zh-CN"/>
              </w:rPr>
            </w:pPr>
            <w:r>
              <w:rPr>
                <w:rFonts w:hint="eastAsia" w:ascii="宋体" w:hAnsi="宋体" w:eastAsia="宋体" w:cs="宋体"/>
                <w:i w:val="0"/>
                <w:iCs w:val="0"/>
                <w:color w:val="000000"/>
                <w:kern w:val="0"/>
                <w:sz w:val="21"/>
                <w:szCs w:val="21"/>
                <w:u w:val="none"/>
                <w:lang w:val="en-US" w:eastAsia="zh-CN" w:bidi="ar"/>
              </w:rPr>
              <w:t>通过此交易删除药品追溯信息。商品信息删除</w:t>
            </w:r>
          </w:p>
        </w:tc>
      </w:tr>
    </w:tbl>
    <w:p w14:paraId="04FAB457">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根据医疗保障信息平台定点医药机构接口规范文档，使用3505接口于门诊发药界面，进行保存操作时实现药品追溯码数据上传，从而记录此次患者的药品交易记录，为患者和医疗机构提供更详细的信息服务。</w:t>
      </w:r>
    </w:p>
    <w:p w14:paraId="6B084582">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根据医疗保障信息平台定点医药机构接口规范文档，使用3506接口于门诊退药界面，进行保存操作时实现药品追溯码信息上传，从而记录此次患者的药品交易记录，为患者和医疗机构提供更详细的信息服务。</w:t>
      </w:r>
    </w:p>
    <w:p w14:paraId="3676F077">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按照国家医疗保障信息平台对接方案要求，新增销售药品追溯信息查询界面，该界面主要功能为调用“3513”接口查询已经上传医保的药品追溯码数据，并显示查询到的数据给用户查看。</w:t>
      </w:r>
    </w:p>
    <w:p w14:paraId="4440182A">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根据医疗保障信息平台定点医药机构接口规范文档，使用ZSMCJ003药品追溯码四码查询接口在新增的销售药品追溯信息查询界面，提供“追溯码更新”按钮，用于更新药品四码数据到本地数据库，从而实现药品追溯码信息的实现更新，防止因为追溯码数据过旧导致在门诊发药界面进行药品追溯码上传时，出现数据不对应问题。</w:t>
      </w:r>
    </w:p>
    <w:p w14:paraId="31B9C555">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420" w:firstLineChars="200"/>
        <w:rPr>
          <w:rFonts w:hint="eastAsia" w:ascii="宋体" w:hAnsi="宋体" w:cs="宋体"/>
          <w:b/>
          <w:color w:val="auto"/>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根据医疗保障信息平台定点医药机构接口规范文档，在新增的销售药品追溯信息查询界面，提供“删除上传数据”按钮，根据查询出已经上传的药品追溯数据，选择要删除的数据，进而调用3507接口删除已经上传医保的药品追溯信息。</w:t>
      </w:r>
    </w:p>
    <w:p w14:paraId="5A1BF2AF">
      <w:pPr>
        <w:keepNext w:val="0"/>
        <w:keepLines w:val="0"/>
        <w:pageBreakBefore w:val="0"/>
        <w:widowControl w:val="0"/>
        <w:numPr>
          <w:ilvl w:val="0"/>
          <w:numId w:val="0"/>
        </w:numPr>
        <w:kinsoku/>
        <w:wordWrap/>
        <w:overflowPunct/>
        <w:topLinePunct w:val="0"/>
        <w:bidi w:val="0"/>
        <w:snapToGrid/>
        <w:spacing w:line="440" w:lineRule="exact"/>
        <w:ind w:leftChars="0" w:right="0" w:rightChars="0" w:firstLine="420" w:firstLineChars="200"/>
        <w:textAlignment w:val="auto"/>
        <w:outlineLvl w:val="9"/>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三、商务要求</w:t>
      </w:r>
    </w:p>
    <w:p w14:paraId="207C7037">
      <w:pPr>
        <w:keepNext w:val="0"/>
        <w:keepLines w:val="0"/>
        <w:pageBreakBefore w:val="0"/>
        <w:widowControl w:val="0"/>
        <w:numPr>
          <w:ilvl w:val="0"/>
          <w:numId w:val="0"/>
        </w:numPr>
        <w:kinsoku/>
        <w:wordWrap/>
        <w:overflowPunct/>
        <w:topLinePunct w:val="0"/>
        <w:bidi w:val="0"/>
        <w:snapToGrid/>
        <w:spacing w:line="440" w:lineRule="exact"/>
        <w:ind w:leftChars="0" w:right="0" w:rightChars="0"/>
        <w:textAlignment w:val="auto"/>
        <w:outlineLvl w:val="9"/>
        <w:rPr>
          <w:rFonts w:hint="eastAsia" w:ascii="宋体" w:hAnsi="宋体" w:eastAsia="宋体" w:cs="宋体"/>
          <w:b/>
          <w:color w:val="auto"/>
          <w:sz w:val="21"/>
          <w:szCs w:val="21"/>
          <w:lang w:eastAsia="zh-CN"/>
        </w:rPr>
      </w:pPr>
      <w:r>
        <w:rPr>
          <w:rFonts w:hint="eastAsia" w:ascii="宋体" w:hAnsi="宋体" w:cs="宋体"/>
          <w:b/>
          <w:color w:val="auto"/>
          <w:sz w:val="21"/>
          <w:szCs w:val="21"/>
          <w:lang w:val="en-US" w:eastAsia="zh-CN"/>
        </w:rPr>
        <w:t>　　1.</w:t>
      </w:r>
      <w:r>
        <w:rPr>
          <w:rFonts w:hint="eastAsia" w:ascii="宋体" w:hAnsi="宋体" w:eastAsia="宋体" w:cs="宋体"/>
          <w:b/>
          <w:color w:val="auto"/>
          <w:sz w:val="21"/>
          <w:szCs w:val="21"/>
          <w:lang w:eastAsia="zh-CN"/>
        </w:rPr>
        <w:t>项目实施</w:t>
      </w:r>
      <w:r>
        <w:rPr>
          <w:rFonts w:hint="eastAsia" w:ascii="宋体" w:hAnsi="宋体" w:cs="宋体"/>
          <w:b/>
          <w:color w:val="auto"/>
          <w:sz w:val="21"/>
          <w:szCs w:val="21"/>
          <w:lang w:eastAsia="zh-CN"/>
        </w:rPr>
        <w:t>工</w:t>
      </w:r>
      <w:r>
        <w:rPr>
          <w:rFonts w:hint="eastAsia" w:ascii="宋体" w:hAnsi="宋体" w:eastAsia="宋体" w:cs="宋体"/>
          <w:b/>
          <w:color w:val="auto"/>
          <w:sz w:val="21"/>
          <w:szCs w:val="21"/>
          <w:lang w:eastAsia="zh-CN"/>
        </w:rPr>
        <w:t>期及地点</w:t>
      </w:r>
    </w:p>
    <w:p w14:paraId="0F7FDD6B">
      <w:pPr>
        <w:keepNext w:val="0"/>
        <w:keepLines w:val="0"/>
        <w:pageBreakBefore w:val="0"/>
        <w:widowControl w:val="0"/>
        <w:kinsoku/>
        <w:wordWrap/>
        <w:overflowPunct/>
        <w:topLinePunct w:val="0"/>
        <w:bidi w:val="0"/>
        <w:adjustRightInd/>
        <w:snapToGrid/>
        <w:spacing w:line="440" w:lineRule="exact"/>
        <w:ind w:left="0" w:leftChars="0" w:right="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（1）</w:t>
      </w:r>
      <w:r>
        <w:rPr>
          <w:rFonts w:hint="eastAsia" w:ascii="宋体" w:hAnsi="宋体" w:cs="宋体"/>
          <w:b w:val="0"/>
          <w:bCs w:val="0"/>
          <w:color w:val="auto"/>
          <w:sz w:val="21"/>
          <w:szCs w:val="21"/>
          <w:lang w:eastAsia="zh-CN"/>
        </w:rPr>
        <w:t>项目工</w:t>
      </w:r>
      <w:r>
        <w:rPr>
          <w:rFonts w:hint="eastAsia" w:ascii="宋体" w:hAnsi="宋体" w:eastAsia="宋体" w:cs="宋体"/>
          <w:b w:val="0"/>
          <w:bCs w:val="0"/>
          <w:color w:val="auto"/>
          <w:sz w:val="21"/>
          <w:szCs w:val="21"/>
          <w:lang w:eastAsia="zh-CN"/>
        </w:rPr>
        <w:t>期：</w:t>
      </w:r>
      <w:r>
        <w:rPr>
          <w:rFonts w:hint="eastAsia" w:ascii="宋体" w:hAnsi="宋体" w:eastAsia="宋体" w:cs="宋体"/>
          <w:color w:val="auto"/>
          <w:sz w:val="21"/>
          <w:szCs w:val="21"/>
          <w:lang w:val="en-US" w:eastAsia="zh-CN"/>
        </w:rPr>
        <w:t>合同签订30个日历天内</w:t>
      </w:r>
      <w:r>
        <w:rPr>
          <w:rFonts w:hint="eastAsia" w:ascii="宋体" w:hAnsi="宋体" w:cs="宋体"/>
          <w:color w:val="auto"/>
          <w:sz w:val="21"/>
          <w:szCs w:val="21"/>
          <w:lang w:val="en-US" w:eastAsia="zh-CN"/>
        </w:rPr>
        <w:t>完成，</w:t>
      </w:r>
      <w:r>
        <w:rPr>
          <w:rFonts w:hint="eastAsia" w:ascii="宋体" w:hAnsi="宋体" w:cs="宋体"/>
          <w:color w:val="auto"/>
          <w:sz w:val="21"/>
          <w:szCs w:val="21"/>
          <w:lang w:eastAsia="zh-CN"/>
        </w:rPr>
        <w:t>通过验收并交付使用。</w:t>
      </w:r>
    </w:p>
    <w:p w14:paraId="17C975E6">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jc w:val="both"/>
        <w:textAlignment w:val="auto"/>
        <w:outlineLvl w:val="9"/>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z w:val="21"/>
          <w:szCs w:val="21"/>
          <w:lang w:val="en-US" w:eastAsia="zh-CN"/>
        </w:rPr>
        <w:t xml:space="preserve">    （2）</w:t>
      </w:r>
      <w:r>
        <w:rPr>
          <w:rFonts w:hint="eastAsia" w:ascii="宋体" w:hAnsi="宋体" w:cs="宋体"/>
          <w:b w:val="0"/>
          <w:bCs w:val="0"/>
          <w:color w:val="auto"/>
          <w:sz w:val="21"/>
          <w:szCs w:val="21"/>
          <w:lang w:val="en-US" w:eastAsia="zh-CN"/>
        </w:rPr>
        <w:t>项目</w:t>
      </w:r>
      <w:r>
        <w:rPr>
          <w:rFonts w:hint="eastAsia" w:ascii="宋体" w:hAnsi="宋体" w:eastAsia="宋体" w:cs="宋体"/>
          <w:b w:val="0"/>
          <w:bCs w:val="0"/>
          <w:color w:val="auto"/>
          <w:sz w:val="21"/>
          <w:szCs w:val="21"/>
          <w:lang w:val="en-US" w:eastAsia="zh-CN"/>
        </w:rPr>
        <w:t>地点：茂名市妇幼保健院内</w:t>
      </w:r>
      <w:r>
        <w:rPr>
          <w:rFonts w:hint="eastAsia" w:ascii="宋体" w:hAnsi="宋体" w:cs="宋体"/>
          <w:b w:val="0"/>
          <w:bCs w:val="0"/>
          <w:color w:val="auto"/>
          <w:sz w:val="21"/>
          <w:szCs w:val="21"/>
          <w:lang w:val="en-US" w:eastAsia="zh-CN"/>
        </w:rPr>
        <w:t>。</w:t>
      </w:r>
    </w:p>
    <w:p w14:paraId="42094BD6">
      <w:pPr>
        <w:keepNext w:val="0"/>
        <w:keepLines w:val="0"/>
        <w:pageBreakBefore w:val="0"/>
        <w:widowControl w:val="0"/>
        <w:tabs>
          <w:tab w:val="left" w:pos="426"/>
        </w:tabs>
        <w:kinsoku/>
        <w:wordWrap/>
        <w:overflowPunct/>
        <w:topLinePunct w:val="0"/>
        <w:autoSpaceDE/>
        <w:autoSpaceDN/>
        <w:bidi w:val="0"/>
        <w:adjustRightInd/>
        <w:snapToGrid/>
        <w:spacing w:line="440" w:lineRule="exact"/>
        <w:ind w:left="0" w:leftChars="0" w:right="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w:t>
      </w: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rPr>
        <w:t>安装调试</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负责</w:t>
      </w:r>
      <w:r>
        <w:rPr>
          <w:rFonts w:hint="eastAsia" w:ascii="宋体" w:hAnsi="宋体" w:eastAsia="宋体" w:cs="宋体"/>
          <w:bCs/>
          <w:color w:val="auto"/>
          <w:sz w:val="21"/>
          <w:szCs w:val="21"/>
          <w:lang w:eastAsia="zh-CN"/>
        </w:rPr>
        <w:t>项目接口的开发</w:t>
      </w:r>
      <w:r>
        <w:rPr>
          <w:rFonts w:hint="eastAsia" w:ascii="宋体" w:hAnsi="宋体" w:cs="宋体"/>
          <w:bCs/>
          <w:color w:val="auto"/>
          <w:sz w:val="21"/>
          <w:szCs w:val="21"/>
          <w:lang w:eastAsia="zh-CN"/>
        </w:rPr>
        <w:t>建设及</w:t>
      </w:r>
      <w:r>
        <w:rPr>
          <w:rFonts w:hint="eastAsia" w:ascii="宋体" w:hAnsi="宋体" w:eastAsia="宋体" w:cs="宋体"/>
          <w:bCs/>
          <w:color w:val="auto"/>
          <w:sz w:val="21"/>
          <w:szCs w:val="21"/>
          <w:lang w:eastAsia="zh-CN"/>
        </w:rPr>
        <w:t>改造、接入</w:t>
      </w:r>
      <w:r>
        <w:rPr>
          <w:rFonts w:hint="eastAsia" w:ascii="宋体" w:hAnsi="宋体" w:eastAsia="宋体" w:cs="宋体"/>
          <w:bCs/>
          <w:color w:val="auto"/>
          <w:sz w:val="21"/>
          <w:szCs w:val="21"/>
        </w:rPr>
        <w:t>调试、</w:t>
      </w:r>
      <w:r>
        <w:rPr>
          <w:rFonts w:hint="eastAsia" w:ascii="宋体" w:hAnsi="宋体" w:eastAsia="宋体" w:cs="宋体"/>
          <w:bCs/>
          <w:color w:val="auto"/>
          <w:sz w:val="21"/>
          <w:szCs w:val="21"/>
          <w:lang w:eastAsia="zh-CN"/>
        </w:rPr>
        <w:t>对接系统、</w:t>
      </w:r>
      <w:r>
        <w:rPr>
          <w:rFonts w:hint="eastAsia" w:ascii="宋体" w:hAnsi="宋体" w:eastAsia="宋体" w:cs="宋体"/>
          <w:bCs/>
          <w:color w:val="auto"/>
          <w:sz w:val="21"/>
          <w:szCs w:val="21"/>
        </w:rPr>
        <w:t>正常启动。</w:t>
      </w:r>
    </w:p>
    <w:p w14:paraId="1B74D88F">
      <w:pPr>
        <w:keepNext w:val="0"/>
        <w:keepLines w:val="0"/>
        <w:pageBreakBefore w:val="0"/>
        <w:widowControl w:val="0"/>
        <w:tabs>
          <w:tab w:val="left" w:pos="426"/>
        </w:tabs>
        <w:kinsoku/>
        <w:wordWrap/>
        <w:overflowPunct/>
        <w:topLinePunct w:val="0"/>
        <w:autoSpaceDE/>
        <w:autoSpaceDN/>
        <w:bidi w:val="0"/>
        <w:adjustRightInd/>
        <w:snapToGrid/>
        <w:spacing w:line="440" w:lineRule="exact"/>
        <w:ind w:left="0" w:leftChars="0" w:right="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
          <w:bCs w:val="0"/>
          <w:color w:val="auto"/>
          <w:sz w:val="21"/>
          <w:szCs w:val="21"/>
          <w:lang w:val="en-US" w:eastAsia="zh-CN"/>
        </w:rPr>
        <w:t>3.</w:t>
      </w:r>
      <w:r>
        <w:rPr>
          <w:rFonts w:hint="eastAsia" w:ascii="宋体" w:hAnsi="宋体" w:eastAsia="宋体" w:cs="宋体"/>
          <w:b/>
          <w:bCs w:val="0"/>
          <w:color w:val="auto"/>
          <w:sz w:val="21"/>
          <w:szCs w:val="21"/>
        </w:rPr>
        <w:t>培训：</w:t>
      </w:r>
      <w:r>
        <w:rPr>
          <w:rFonts w:hint="eastAsia" w:ascii="宋体" w:hAnsi="宋体" w:eastAsia="宋体" w:cs="宋体"/>
          <w:color w:val="auto"/>
          <w:sz w:val="21"/>
          <w:szCs w:val="21"/>
          <w:lang w:val="en-US" w:eastAsia="zh-CN"/>
        </w:rPr>
        <w:t>中标人</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项目接口</w:t>
      </w:r>
      <w:r>
        <w:rPr>
          <w:rFonts w:hint="eastAsia" w:ascii="宋体" w:hAnsi="宋体" w:eastAsia="宋体" w:cs="宋体"/>
          <w:color w:val="auto"/>
          <w:sz w:val="21"/>
          <w:szCs w:val="21"/>
        </w:rPr>
        <w:t>培训，对</w:t>
      </w:r>
      <w:r>
        <w:rPr>
          <w:rFonts w:hint="eastAsia" w:ascii="宋体" w:hAnsi="宋体" w:eastAsia="宋体" w:cs="宋体"/>
          <w:color w:val="auto"/>
          <w:sz w:val="21"/>
          <w:szCs w:val="21"/>
          <w:lang w:eastAsia="zh-CN"/>
        </w:rPr>
        <w:t>接口系统</w:t>
      </w:r>
      <w:r>
        <w:rPr>
          <w:rFonts w:hint="eastAsia" w:ascii="宋体" w:hAnsi="宋体" w:eastAsia="宋体" w:cs="宋体"/>
          <w:color w:val="auto"/>
          <w:sz w:val="21"/>
          <w:szCs w:val="21"/>
        </w:rPr>
        <w:t>的使用、操作、维护进行免费培训，并提供操作文档（纸质版和电子版），以确保使用人员对</w:t>
      </w:r>
      <w:r>
        <w:rPr>
          <w:rFonts w:hint="eastAsia" w:ascii="宋体" w:hAnsi="宋体" w:eastAsia="宋体" w:cs="宋体"/>
          <w:color w:val="auto"/>
          <w:sz w:val="21"/>
          <w:szCs w:val="21"/>
          <w:lang w:eastAsia="zh-CN"/>
        </w:rPr>
        <w:t>接口</w:t>
      </w:r>
      <w:r>
        <w:rPr>
          <w:rFonts w:hint="eastAsia" w:ascii="宋体" w:hAnsi="宋体" w:eastAsia="宋体" w:cs="宋体"/>
          <w:color w:val="auto"/>
          <w:sz w:val="21"/>
          <w:szCs w:val="21"/>
        </w:rPr>
        <w:t>系统有足够的了解和熟悉，能够独立进行日常维护和管理。</w:t>
      </w:r>
    </w:p>
    <w:p w14:paraId="16630A39">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4.验收：</w:t>
      </w:r>
    </w:p>
    <w:p w14:paraId="0F8D9176">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outlineLvl w:val="9"/>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）中标人</w:t>
      </w:r>
      <w:r>
        <w:rPr>
          <w:rFonts w:hint="eastAsia" w:ascii="宋体" w:hAnsi="宋体" w:eastAsia="宋体" w:cs="宋体"/>
          <w:color w:val="auto"/>
          <w:sz w:val="21"/>
          <w:szCs w:val="21"/>
        </w:rPr>
        <w:t>按照合同的约定完成</w:t>
      </w:r>
      <w:r>
        <w:rPr>
          <w:rFonts w:hint="eastAsia" w:ascii="宋体" w:hAnsi="宋体" w:eastAsia="宋体" w:cs="宋体"/>
          <w:color w:val="auto"/>
          <w:sz w:val="21"/>
          <w:szCs w:val="21"/>
          <w:lang w:val="en-US" w:eastAsia="zh-CN"/>
        </w:rPr>
        <w:t>项目接口全部</w:t>
      </w:r>
      <w:r>
        <w:rPr>
          <w:rFonts w:hint="eastAsia" w:ascii="宋体" w:hAnsi="宋体" w:eastAsia="宋体" w:cs="宋体"/>
          <w:color w:val="auto"/>
          <w:sz w:val="21"/>
          <w:szCs w:val="21"/>
        </w:rPr>
        <w:t>工作，按国家、地方或行业现行相关验收规范和评定标准执行</w:t>
      </w:r>
      <w:r>
        <w:rPr>
          <w:rFonts w:hint="eastAsia" w:ascii="宋体" w:hAnsi="宋体" w:eastAsia="宋体" w:cs="宋体"/>
          <w:color w:val="auto"/>
          <w:sz w:val="21"/>
          <w:szCs w:val="21"/>
          <w:lang w:eastAsia="zh-CN"/>
        </w:rPr>
        <w:t>验收</w:t>
      </w:r>
      <w:r>
        <w:rPr>
          <w:rFonts w:hint="eastAsia" w:ascii="宋体" w:hAnsi="宋体" w:eastAsia="宋体" w:cs="宋体"/>
          <w:color w:val="auto"/>
          <w:sz w:val="21"/>
          <w:szCs w:val="21"/>
        </w:rPr>
        <w:t>。</w:t>
      </w:r>
    </w:p>
    <w:p w14:paraId="6CE64272">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完成</w:t>
      </w:r>
      <w:r>
        <w:rPr>
          <w:rFonts w:hint="eastAsia" w:ascii="宋体" w:hAnsi="宋体" w:eastAsia="宋体" w:cs="宋体"/>
          <w:bCs/>
          <w:color w:val="auto"/>
          <w:sz w:val="21"/>
          <w:szCs w:val="21"/>
          <w:lang w:eastAsia="zh-CN"/>
        </w:rPr>
        <w:t>接口的</w:t>
      </w:r>
      <w:r>
        <w:rPr>
          <w:rFonts w:hint="eastAsia" w:ascii="宋体" w:hAnsi="宋体" w:eastAsia="宋体" w:cs="宋体"/>
          <w:bCs/>
          <w:color w:val="auto"/>
          <w:sz w:val="21"/>
          <w:szCs w:val="21"/>
        </w:rPr>
        <w:t>安装调试，</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试运行正常后，</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向</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提交书面验收通知，</w:t>
      </w:r>
      <w:r>
        <w:rPr>
          <w:rFonts w:hint="eastAsia" w:ascii="宋体" w:hAnsi="宋体" w:eastAsia="宋体" w:cs="宋体"/>
          <w:bCs/>
          <w:color w:val="auto"/>
          <w:sz w:val="21"/>
          <w:szCs w:val="21"/>
          <w:lang w:eastAsia="zh-CN"/>
        </w:rPr>
        <w:t>在收到中标人书面申请</w:t>
      </w:r>
      <w:r>
        <w:rPr>
          <w:rFonts w:hint="eastAsia" w:ascii="宋体" w:hAnsi="宋体" w:eastAsia="宋体" w:cs="宋体"/>
          <w:bCs/>
          <w:color w:val="auto"/>
          <w:sz w:val="21"/>
          <w:szCs w:val="21"/>
          <w:lang w:val="en-US" w:eastAsia="zh-CN"/>
        </w:rPr>
        <w:t>5个工作日内，</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使用单位或管理部门组织</w:t>
      </w:r>
      <w:r>
        <w:rPr>
          <w:rFonts w:hint="eastAsia" w:ascii="宋体" w:hAnsi="宋体" w:eastAsia="宋体" w:cs="宋体"/>
          <w:bCs/>
          <w:color w:val="auto"/>
          <w:sz w:val="21"/>
          <w:szCs w:val="21"/>
          <w:lang w:eastAsia="zh-CN"/>
        </w:rPr>
        <w:t>进行</w:t>
      </w:r>
      <w:r>
        <w:rPr>
          <w:rFonts w:hint="eastAsia" w:ascii="宋体" w:hAnsi="宋体" w:eastAsia="宋体" w:cs="宋体"/>
          <w:bCs/>
          <w:color w:val="auto"/>
          <w:sz w:val="21"/>
          <w:szCs w:val="21"/>
        </w:rPr>
        <w:t>验收。</w:t>
      </w:r>
    </w:p>
    <w:p w14:paraId="048A63CC">
      <w:pPr>
        <w:keepNext w:val="0"/>
        <w:keepLines w:val="0"/>
        <w:pageBreakBefore w:val="0"/>
        <w:widowControl w:val="0"/>
        <w:tabs>
          <w:tab w:val="left" w:pos="426"/>
        </w:tabs>
        <w:kinsoku/>
        <w:wordWrap/>
        <w:overflowPunct/>
        <w:topLinePunct w:val="0"/>
        <w:bidi w:val="0"/>
        <w:snapToGrid/>
        <w:spacing w:line="440" w:lineRule="exact"/>
        <w:ind w:left="0" w:leftChars="0" w:right="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 xml:space="preserve">    （3）</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应在验收前，向</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提供按合同的技术规格、技术规范的要求进行的测试与验收方案，验收以合同技术规格、产品相应的技术说明为标准。</w:t>
      </w:r>
    </w:p>
    <w:p w14:paraId="0FFBB1DC">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hint="eastAsia" w:ascii="宋体" w:hAnsi="宋体" w:eastAsia="宋体" w:cs="宋体"/>
          <w:b/>
          <w:color w:val="auto"/>
          <w:szCs w:val="21"/>
          <w:lang w:val="en-US" w:eastAsia="zh-CN"/>
        </w:rPr>
      </w:pP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验收未能通过的，</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负责完成整改</w:t>
      </w:r>
      <w:r>
        <w:rPr>
          <w:rFonts w:hint="eastAsia" w:ascii="宋体" w:hAnsi="宋体" w:eastAsia="宋体" w:cs="宋体"/>
          <w:bCs/>
          <w:color w:val="auto"/>
          <w:sz w:val="21"/>
          <w:szCs w:val="21"/>
          <w:lang w:eastAsia="zh-CN"/>
        </w:rPr>
        <w:t>后再验收</w:t>
      </w:r>
      <w:r>
        <w:rPr>
          <w:rFonts w:hint="eastAsia" w:ascii="宋体" w:hAnsi="宋体" w:eastAsia="宋体" w:cs="宋体"/>
          <w:bCs/>
          <w:color w:val="auto"/>
          <w:sz w:val="21"/>
          <w:szCs w:val="21"/>
        </w:rPr>
        <w:t>。因</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整改原因导致逾期完成安装调试验收通过的，由</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承担相应</w:t>
      </w:r>
      <w:r>
        <w:rPr>
          <w:rFonts w:hint="eastAsia" w:ascii="宋体" w:hAnsi="宋体" w:eastAsia="宋体" w:cs="宋体"/>
          <w:bCs/>
          <w:color w:val="auto"/>
          <w:sz w:val="21"/>
          <w:szCs w:val="21"/>
          <w:lang w:eastAsia="zh-CN"/>
        </w:rPr>
        <w:t>违约</w:t>
      </w:r>
      <w:r>
        <w:rPr>
          <w:rFonts w:hint="eastAsia" w:ascii="宋体" w:hAnsi="宋体" w:eastAsia="宋体" w:cs="宋体"/>
          <w:bCs/>
          <w:color w:val="auto"/>
          <w:sz w:val="21"/>
          <w:szCs w:val="21"/>
        </w:rPr>
        <w:t>责任</w:t>
      </w: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eastAsia="zh-CN"/>
        </w:rPr>
        <w:t>第二次验收仍未能通过的，采购人有权邀请第三方公司进行项目接口开发对接，所产生的一切费用由中标人负责，采购人有权直接从合同金额中扣减该费用。</w:t>
      </w:r>
    </w:p>
    <w:p w14:paraId="2B177743">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firstLine="420"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5.质保期服务</w:t>
      </w:r>
    </w:p>
    <w:p w14:paraId="1DF081EA">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须</w:t>
      </w:r>
      <w:r>
        <w:rPr>
          <w:rFonts w:hint="eastAsia" w:ascii="宋体" w:hAnsi="宋体" w:eastAsia="宋体" w:cs="宋体"/>
          <w:color w:val="auto"/>
          <w:sz w:val="21"/>
          <w:szCs w:val="21"/>
        </w:rPr>
        <w:t>提供</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年的免费维护服务</w:t>
      </w:r>
      <w:r>
        <w:rPr>
          <w:rFonts w:hint="eastAsia" w:ascii="宋体" w:hAnsi="宋体" w:eastAsia="宋体" w:cs="宋体"/>
          <w:color w:val="auto"/>
          <w:sz w:val="21"/>
          <w:szCs w:val="21"/>
          <w:lang w:eastAsia="zh-CN"/>
        </w:rPr>
        <w:t>（质保期）</w:t>
      </w:r>
      <w:r>
        <w:rPr>
          <w:rFonts w:hint="eastAsia" w:ascii="宋体" w:hAnsi="宋体" w:eastAsia="宋体" w:cs="宋体"/>
          <w:color w:val="auto"/>
          <w:sz w:val="21"/>
          <w:szCs w:val="21"/>
        </w:rPr>
        <w:t>。免费维保期自</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验收合格之日起计算。免费维保期内所发生的费用，包括</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rPr>
        <w:t>维护或升级、人员交通、差旅服务等费用全部由</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承担。</w:t>
      </w:r>
      <w:r>
        <w:rPr>
          <w:rFonts w:hint="eastAsia" w:ascii="宋体" w:hAnsi="宋体" w:eastAsia="宋体" w:cs="宋体"/>
          <w:bCs/>
          <w:color w:val="auto"/>
          <w:sz w:val="21"/>
          <w:szCs w:val="21"/>
          <w:lang w:eastAsia="zh-CN"/>
        </w:rPr>
        <w:t>免费维护期内中标人</w:t>
      </w:r>
      <w:r>
        <w:rPr>
          <w:rFonts w:hint="eastAsia" w:ascii="宋体" w:hAnsi="宋体" w:eastAsia="宋体" w:cs="宋体"/>
          <w:bCs/>
          <w:color w:val="auto"/>
          <w:sz w:val="21"/>
          <w:szCs w:val="21"/>
        </w:rPr>
        <w:t>须提供</w:t>
      </w:r>
      <w:r>
        <w:rPr>
          <w:rFonts w:hint="eastAsia" w:ascii="宋体" w:hAnsi="宋体" w:eastAsia="宋体" w:cs="宋体"/>
          <w:color w:val="auto"/>
          <w:sz w:val="21"/>
          <w:szCs w:val="21"/>
        </w:rPr>
        <w:t>7×24 小时运行保障服务，以保障系统全时间段无故障不间断正常运转。</w:t>
      </w:r>
    </w:p>
    <w:p w14:paraId="6EABFF36">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质保期内，</w:t>
      </w:r>
      <w:r>
        <w:rPr>
          <w:rFonts w:hint="eastAsia" w:ascii="宋体" w:hAnsi="宋体" w:eastAsia="宋体" w:cs="宋体"/>
          <w:bCs/>
          <w:color w:val="auto"/>
          <w:sz w:val="21"/>
          <w:szCs w:val="21"/>
          <w:lang w:eastAsia="zh-CN"/>
        </w:rPr>
        <w:t>中标人</w:t>
      </w:r>
      <w:r>
        <w:rPr>
          <w:rFonts w:hint="eastAsia" w:ascii="宋体" w:hAnsi="宋体" w:eastAsia="宋体" w:cs="宋体"/>
          <w:bCs/>
          <w:color w:val="auto"/>
          <w:sz w:val="21"/>
          <w:szCs w:val="21"/>
        </w:rPr>
        <w:t>在接到</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系统故障或问题告知后，4小时内进行电话响应</w:t>
      </w:r>
      <w:r>
        <w:rPr>
          <w:rFonts w:hint="eastAsia" w:ascii="宋体" w:hAnsi="宋体" w:cs="宋体"/>
          <w:bCs/>
          <w:color w:val="auto"/>
          <w:sz w:val="21"/>
          <w:szCs w:val="21"/>
          <w:lang w:eastAsia="zh-CN"/>
        </w:rPr>
        <w:t>或线上</w:t>
      </w:r>
      <w:r>
        <w:rPr>
          <w:rFonts w:hint="eastAsia" w:ascii="宋体" w:hAnsi="宋体" w:eastAsia="宋体" w:cs="宋体"/>
          <w:bCs/>
          <w:color w:val="auto"/>
          <w:sz w:val="21"/>
          <w:szCs w:val="21"/>
        </w:rPr>
        <w:t>排除故障，若电话</w:t>
      </w:r>
      <w:r>
        <w:rPr>
          <w:rFonts w:hint="eastAsia" w:ascii="宋体" w:hAnsi="宋体" w:cs="宋体"/>
          <w:bCs/>
          <w:color w:val="auto"/>
          <w:sz w:val="21"/>
          <w:szCs w:val="21"/>
          <w:lang w:eastAsia="zh-CN"/>
        </w:rPr>
        <w:t>或线上</w:t>
      </w:r>
      <w:r>
        <w:rPr>
          <w:rFonts w:hint="eastAsia" w:ascii="宋体" w:hAnsi="宋体" w:eastAsia="宋体" w:cs="宋体"/>
          <w:bCs/>
          <w:color w:val="auto"/>
          <w:sz w:val="21"/>
          <w:szCs w:val="21"/>
        </w:rPr>
        <w:t>无法解决，24小时内到达现场排除故障。</w:t>
      </w:r>
    </w:p>
    <w:p w14:paraId="050EF646">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baseline"/>
        <w:outlineLvl w:val="9"/>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CN"/>
        </w:rPr>
        <w:t>（3）</w:t>
      </w:r>
      <w:r>
        <w:rPr>
          <w:rFonts w:hint="eastAsia" w:ascii="宋体" w:hAnsi="宋体" w:eastAsia="宋体" w:cs="宋体"/>
          <w:color w:val="auto"/>
          <w:sz w:val="21"/>
          <w:szCs w:val="21"/>
          <w:lang w:val="en-US" w:eastAsia="zh-CN"/>
        </w:rPr>
        <w:t>免费维护期内中标人</w:t>
      </w:r>
      <w:r>
        <w:rPr>
          <w:rFonts w:hint="eastAsia" w:ascii="宋体" w:hAnsi="宋体" w:eastAsia="宋体" w:cs="宋体"/>
          <w:color w:val="auto"/>
          <w:sz w:val="21"/>
          <w:szCs w:val="21"/>
        </w:rPr>
        <w:t>应主动</w:t>
      </w:r>
      <w:r>
        <w:rPr>
          <w:rFonts w:hint="eastAsia" w:ascii="宋体" w:hAnsi="宋体" w:eastAsia="宋体" w:cs="宋体"/>
          <w:color w:val="auto"/>
          <w:sz w:val="21"/>
          <w:szCs w:val="21"/>
          <w:lang w:eastAsia="zh-CN"/>
        </w:rPr>
        <w:t>免费</w:t>
      </w:r>
      <w:r>
        <w:rPr>
          <w:rFonts w:hint="eastAsia" w:ascii="宋体" w:hAnsi="宋体" w:eastAsia="宋体" w:cs="宋体"/>
          <w:color w:val="auto"/>
          <w:sz w:val="21"/>
          <w:szCs w:val="21"/>
        </w:rPr>
        <w:t>提供系统扩充、升级方面的技术支持服务。</w:t>
      </w:r>
    </w:p>
    <w:p w14:paraId="2EA56BF4">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保密</w:t>
      </w:r>
      <w:r>
        <w:rPr>
          <w:rFonts w:hint="eastAsia" w:ascii="宋体" w:hAnsi="宋体" w:eastAsia="宋体" w:cs="宋体"/>
          <w:b/>
          <w:bCs/>
          <w:color w:val="auto"/>
          <w:sz w:val="21"/>
          <w:szCs w:val="21"/>
          <w:lang w:eastAsia="zh-CN"/>
        </w:rPr>
        <w:t>条款</w:t>
      </w:r>
    </w:p>
    <w:p w14:paraId="6BD3FB56">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应对</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医院提供的资料保密，应对项目过程中所涉及到的所有发展规划、业务数据、财务数据、投资与设备以及其它信息的所有数据保密。</w:t>
      </w:r>
      <w:r>
        <w:rPr>
          <w:rFonts w:hint="eastAsia" w:ascii="宋体" w:hAnsi="宋体" w:eastAsia="宋体" w:cs="宋体"/>
          <w:color w:val="auto"/>
          <w:sz w:val="21"/>
          <w:szCs w:val="21"/>
          <w:lang w:eastAsia="zh-CN"/>
        </w:rPr>
        <w:t>任何</w:t>
      </w:r>
      <w:r>
        <w:rPr>
          <w:rFonts w:hint="eastAsia" w:ascii="宋体" w:hAnsi="宋体" w:eastAsia="宋体" w:cs="宋体"/>
          <w:color w:val="auto"/>
          <w:sz w:val="21"/>
          <w:szCs w:val="21"/>
        </w:rPr>
        <w:t>一方</w:t>
      </w:r>
      <w:r>
        <w:rPr>
          <w:rFonts w:hint="eastAsia" w:ascii="宋体" w:hAnsi="宋体" w:eastAsia="宋体" w:cs="宋体"/>
          <w:color w:val="auto"/>
          <w:sz w:val="21"/>
          <w:szCs w:val="21"/>
          <w:lang w:eastAsia="zh-CN"/>
        </w:rPr>
        <w:t>均</w:t>
      </w:r>
      <w:r>
        <w:rPr>
          <w:rFonts w:hint="eastAsia" w:ascii="宋体" w:hAnsi="宋体" w:eastAsia="宋体" w:cs="宋体"/>
          <w:color w:val="auto"/>
          <w:sz w:val="21"/>
          <w:szCs w:val="21"/>
        </w:rPr>
        <w:t>需严格遵守安全保密条款，保护双方商业秘密</w:t>
      </w:r>
      <w:r>
        <w:rPr>
          <w:rFonts w:hint="eastAsia" w:ascii="宋体" w:hAnsi="宋体" w:eastAsia="宋体" w:cs="宋体"/>
          <w:color w:val="auto"/>
          <w:sz w:val="21"/>
          <w:szCs w:val="21"/>
          <w:lang w:eastAsia="zh-CN"/>
        </w:rPr>
        <w:t>、技术秘密</w:t>
      </w:r>
      <w:r>
        <w:rPr>
          <w:rFonts w:hint="eastAsia" w:ascii="宋体" w:hAnsi="宋体" w:eastAsia="宋体" w:cs="宋体"/>
          <w:color w:val="auto"/>
          <w:sz w:val="21"/>
          <w:szCs w:val="21"/>
        </w:rPr>
        <w:t>及相关权益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包括但不限于从对方获取的与项目相关的任何信息及文件。双方对其各自的雇员、关联公司、聘用的服务商等进行同等的秘密保护监督。一方因泄密给对方造成的损失，应全额赔偿。</w:t>
      </w:r>
    </w:p>
    <w:p w14:paraId="203D4170">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双方所承担的保密义务不以本</w:t>
      </w:r>
      <w:r>
        <w:rPr>
          <w:rFonts w:hint="eastAsia" w:ascii="宋体" w:hAnsi="宋体" w:eastAsia="宋体" w:cs="宋体"/>
          <w:color w:val="auto"/>
          <w:sz w:val="21"/>
          <w:szCs w:val="21"/>
          <w:lang w:eastAsia="zh-CN"/>
        </w:rPr>
        <w:t>文件及合同</w:t>
      </w:r>
      <w:r>
        <w:rPr>
          <w:rFonts w:hint="eastAsia" w:ascii="宋体" w:hAnsi="宋体" w:eastAsia="宋体" w:cs="宋体"/>
          <w:color w:val="auto"/>
          <w:sz w:val="21"/>
          <w:szCs w:val="21"/>
        </w:rPr>
        <w:t>的失效而失效。</w:t>
      </w:r>
    </w:p>
    <w:p w14:paraId="69E99D5F">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cs="宋体"/>
          <w:b/>
          <w:bCs/>
          <w:color w:val="auto"/>
          <w:szCs w:val="21"/>
          <w:lang w:val="en-US" w:eastAsia="zh-CN"/>
        </w:rPr>
        <w:t>7.</w:t>
      </w:r>
      <w:r>
        <w:rPr>
          <w:rFonts w:hint="eastAsia" w:ascii="宋体" w:hAnsi="宋体" w:eastAsia="宋体" w:cs="宋体"/>
          <w:b/>
          <w:bCs/>
          <w:color w:val="auto"/>
          <w:sz w:val="21"/>
          <w:szCs w:val="21"/>
          <w:highlight w:val="none"/>
        </w:rPr>
        <w:t>知识产权</w:t>
      </w:r>
    </w:p>
    <w:p w14:paraId="565A9A00">
      <w:pPr>
        <w:pStyle w:val="3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440" w:lineRule="exact"/>
        <w:ind w:left="0" w:leftChars="0" w:firstLine="420" w:firstLineChars="200"/>
        <w:jc w:val="left"/>
        <w:textAlignment w:val="auto"/>
        <w:outlineLvl w:val="9"/>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highlight w:val="none"/>
        </w:rPr>
        <w:t>本项目开发</w:t>
      </w:r>
      <w:r>
        <w:rPr>
          <w:rFonts w:hint="eastAsia" w:cs="宋体"/>
          <w:color w:val="auto"/>
          <w:sz w:val="21"/>
          <w:szCs w:val="21"/>
          <w:highlight w:val="none"/>
          <w:lang w:eastAsia="zh-CN"/>
        </w:rPr>
        <w:t>改造</w:t>
      </w:r>
      <w:r>
        <w:rPr>
          <w:rFonts w:hint="eastAsia" w:ascii="宋体" w:hAnsi="宋体" w:eastAsia="宋体" w:cs="宋体"/>
          <w:color w:val="auto"/>
          <w:sz w:val="21"/>
          <w:szCs w:val="21"/>
          <w:highlight w:val="none"/>
        </w:rPr>
        <w:t>、实施和使用中所涉及到所有知识产权，</w:t>
      </w:r>
      <w:r>
        <w:rPr>
          <w:rFonts w:hint="eastAsia" w:cs="宋体"/>
          <w:color w:val="auto"/>
          <w:sz w:val="21"/>
          <w:szCs w:val="21"/>
          <w:highlight w:val="none"/>
          <w:lang w:eastAsia="zh-CN"/>
        </w:rPr>
        <w:t>中标人</w:t>
      </w:r>
      <w:r>
        <w:rPr>
          <w:rFonts w:hint="eastAsia" w:ascii="宋体" w:hAnsi="宋体" w:eastAsia="宋体" w:cs="宋体"/>
          <w:color w:val="auto"/>
          <w:sz w:val="21"/>
          <w:szCs w:val="21"/>
          <w:highlight w:val="none"/>
        </w:rPr>
        <w:t>应具有自主知识产权或者具有永久使用权，无侵犯或涉嫌侵犯任何第三方的知识产权，并同意</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具有永久使用权</w:t>
      </w:r>
      <w:r>
        <w:rPr>
          <w:rFonts w:hint="eastAsia" w:eastAsia="宋体" w:cs="宋体"/>
          <w:color w:val="auto"/>
          <w:sz w:val="21"/>
          <w:szCs w:val="21"/>
          <w:highlight w:val="none"/>
          <w:lang w:eastAsia="zh-CN"/>
        </w:rPr>
        <w:t>，否则中标人须自行承担侵权责任。</w:t>
      </w:r>
    </w:p>
    <w:p w14:paraId="3874EF6D">
      <w:pPr>
        <w:keepNext w:val="0"/>
        <w:keepLines w:val="0"/>
        <w:pageBreakBefore w:val="0"/>
        <w:widowControl w:val="0"/>
        <w:tabs>
          <w:tab w:val="left" w:pos="900"/>
        </w:tabs>
        <w:kinsoku/>
        <w:wordWrap/>
        <w:overflowPunct/>
        <w:topLinePunct w:val="0"/>
        <w:bidi w:val="0"/>
        <w:snapToGrid/>
        <w:spacing w:line="440" w:lineRule="exact"/>
        <w:ind w:leftChars="0" w:firstLine="420" w:firstLineChars="200"/>
        <w:textAlignment w:val="auto"/>
        <w:rPr>
          <w:rFonts w:ascii="宋体" w:hAnsi="宋体" w:cs="宋体"/>
          <w:b/>
          <w:color w:val="auto"/>
          <w:szCs w:val="21"/>
        </w:rPr>
      </w:pPr>
      <w:r>
        <w:rPr>
          <w:rFonts w:hint="eastAsia" w:ascii="宋体" w:hAnsi="宋体" w:cs="宋体"/>
          <w:b/>
          <w:bCs/>
          <w:color w:val="auto"/>
          <w:szCs w:val="21"/>
          <w:lang w:val="en-US" w:eastAsia="zh-CN"/>
        </w:rPr>
        <w:t>8.</w:t>
      </w:r>
      <w:r>
        <w:rPr>
          <w:rFonts w:hint="eastAsia" w:ascii="宋体" w:hAnsi="宋体" w:cs="宋体"/>
          <w:b/>
          <w:color w:val="auto"/>
          <w:szCs w:val="21"/>
        </w:rPr>
        <w:t>违约责任</w:t>
      </w:r>
    </w:p>
    <w:p w14:paraId="34BF22B5">
      <w:pPr>
        <w:keepNext w:val="0"/>
        <w:keepLines w:val="0"/>
        <w:pageBreakBefore w:val="0"/>
        <w:widowControl w:val="0"/>
        <w:tabs>
          <w:tab w:val="left" w:pos="900"/>
        </w:tabs>
        <w:kinsoku/>
        <w:wordWrap/>
        <w:overflowPunct/>
        <w:topLinePunct w:val="0"/>
        <w:bidi w:val="0"/>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）中标人</w:t>
      </w:r>
      <w:r>
        <w:rPr>
          <w:rFonts w:hint="eastAsia" w:ascii="宋体" w:hAnsi="宋体" w:eastAsia="宋体" w:cs="宋体"/>
          <w:color w:val="auto"/>
          <w:sz w:val="21"/>
          <w:szCs w:val="21"/>
          <w:lang w:eastAsia="zh-CN"/>
        </w:rPr>
        <w:t>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67A09DDA">
      <w:pPr>
        <w:keepNext w:val="0"/>
        <w:keepLines w:val="0"/>
        <w:pageBreakBefore w:val="0"/>
        <w:widowControl w:val="0"/>
        <w:tabs>
          <w:tab w:val="left" w:pos="720"/>
          <w:tab w:val="left" w:pos="900"/>
        </w:tabs>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）中标人</w:t>
      </w:r>
      <w:r>
        <w:rPr>
          <w:rFonts w:hint="eastAsia" w:ascii="宋体" w:hAnsi="宋体" w:cs="宋体"/>
          <w:color w:val="auto"/>
          <w:szCs w:val="21"/>
        </w:rPr>
        <w:t>未能按本合同规定的交货时间交付货物的/提供服务，从逾期之日起每日按本合同总价3‰的数额向</w:t>
      </w:r>
      <w:r>
        <w:rPr>
          <w:rFonts w:hint="eastAsia" w:ascii="宋体" w:hAnsi="宋体" w:cs="宋体"/>
          <w:color w:val="auto"/>
          <w:szCs w:val="21"/>
          <w:lang w:eastAsia="zh-CN"/>
        </w:rPr>
        <w:t>采购人</w:t>
      </w:r>
      <w:r>
        <w:rPr>
          <w:rFonts w:hint="eastAsia" w:ascii="宋体" w:hAnsi="宋体" w:cs="宋体"/>
          <w:color w:val="auto"/>
          <w:szCs w:val="21"/>
        </w:rPr>
        <w:t>支付违约金；逾期半个月以上的，</w:t>
      </w:r>
      <w:r>
        <w:rPr>
          <w:rFonts w:hint="eastAsia" w:ascii="宋体" w:hAnsi="宋体" w:cs="宋体"/>
          <w:color w:val="auto"/>
          <w:szCs w:val="21"/>
          <w:lang w:eastAsia="zh-CN"/>
        </w:rPr>
        <w:t>采购人</w:t>
      </w:r>
      <w:r>
        <w:rPr>
          <w:rFonts w:hint="eastAsia" w:ascii="宋体" w:hAnsi="宋体" w:cs="宋体"/>
          <w:color w:val="auto"/>
          <w:szCs w:val="21"/>
        </w:rPr>
        <w:t>有权终止合同，由此造成的</w:t>
      </w:r>
      <w:r>
        <w:rPr>
          <w:rFonts w:hint="eastAsia" w:ascii="宋体" w:hAnsi="宋体" w:cs="宋体"/>
          <w:color w:val="auto"/>
          <w:szCs w:val="21"/>
          <w:lang w:eastAsia="zh-CN"/>
        </w:rPr>
        <w:t>采购人</w:t>
      </w:r>
      <w:r>
        <w:rPr>
          <w:rFonts w:hint="eastAsia" w:ascii="宋体" w:hAnsi="宋体" w:cs="宋体"/>
          <w:color w:val="auto"/>
          <w:szCs w:val="21"/>
        </w:rPr>
        <w:t>经济损失由</w:t>
      </w:r>
      <w:r>
        <w:rPr>
          <w:rFonts w:hint="eastAsia" w:ascii="宋体" w:hAnsi="宋体" w:cs="宋体"/>
          <w:color w:val="auto"/>
          <w:szCs w:val="21"/>
          <w:lang w:eastAsia="zh-CN"/>
        </w:rPr>
        <w:t>中标人</w:t>
      </w:r>
      <w:r>
        <w:rPr>
          <w:rFonts w:hint="eastAsia" w:ascii="宋体" w:hAnsi="宋体" w:cs="宋体"/>
          <w:color w:val="auto"/>
          <w:szCs w:val="21"/>
        </w:rPr>
        <w:t>承担。</w:t>
      </w:r>
    </w:p>
    <w:p w14:paraId="58D2E545">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）采购人</w:t>
      </w:r>
      <w:r>
        <w:rPr>
          <w:rFonts w:hint="eastAsia" w:ascii="宋体" w:hAnsi="宋体" w:cs="宋体"/>
          <w:color w:val="auto"/>
          <w:szCs w:val="21"/>
        </w:rPr>
        <w:t>无正当理由拒收货物/接受服务，到期拒付货物/服务款项的，</w:t>
      </w:r>
      <w:r>
        <w:rPr>
          <w:rFonts w:hint="eastAsia" w:ascii="宋体" w:hAnsi="宋体" w:cs="宋体"/>
          <w:color w:val="auto"/>
          <w:szCs w:val="21"/>
          <w:lang w:eastAsia="zh-CN"/>
        </w:rPr>
        <w:t>采购人</w:t>
      </w:r>
      <w:r>
        <w:rPr>
          <w:rFonts w:hint="eastAsia" w:ascii="宋体" w:hAnsi="宋体" w:cs="宋体"/>
          <w:color w:val="auto"/>
          <w:szCs w:val="21"/>
        </w:rPr>
        <w:t>向</w:t>
      </w:r>
      <w:r>
        <w:rPr>
          <w:rFonts w:hint="eastAsia" w:ascii="宋体" w:hAnsi="宋体" w:cs="宋体"/>
          <w:color w:val="auto"/>
          <w:szCs w:val="21"/>
          <w:lang w:eastAsia="zh-CN"/>
        </w:rPr>
        <w:t>中标人</w:t>
      </w:r>
      <w:r>
        <w:rPr>
          <w:rFonts w:hint="eastAsia" w:ascii="宋体" w:hAnsi="宋体" w:cs="宋体"/>
          <w:color w:val="auto"/>
          <w:szCs w:val="21"/>
        </w:rPr>
        <w:t>偿付本合同总的5%的违约金。</w:t>
      </w:r>
      <w:r>
        <w:rPr>
          <w:rFonts w:hint="eastAsia" w:ascii="宋体" w:hAnsi="宋体" w:cs="宋体"/>
          <w:color w:val="auto"/>
          <w:szCs w:val="21"/>
          <w:lang w:eastAsia="zh-CN"/>
        </w:rPr>
        <w:t>采购人</w:t>
      </w:r>
      <w:r>
        <w:rPr>
          <w:rFonts w:hint="eastAsia" w:ascii="宋体" w:hAnsi="宋体" w:cs="宋体"/>
          <w:color w:val="auto"/>
          <w:szCs w:val="21"/>
        </w:rPr>
        <w:t>人逾期付款，则每日按本合同总价的3‰向</w:t>
      </w:r>
      <w:r>
        <w:rPr>
          <w:rFonts w:hint="eastAsia" w:ascii="宋体" w:hAnsi="宋体" w:cs="宋体"/>
          <w:color w:val="auto"/>
          <w:szCs w:val="21"/>
          <w:lang w:eastAsia="zh-CN"/>
        </w:rPr>
        <w:t>中标人</w:t>
      </w:r>
      <w:r>
        <w:rPr>
          <w:rFonts w:hint="eastAsia" w:ascii="宋体" w:hAnsi="宋体" w:cs="宋体"/>
          <w:color w:val="auto"/>
          <w:szCs w:val="21"/>
        </w:rPr>
        <w:t>偿付违约金。</w:t>
      </w:r>
    </w:p>
    <w:p w14:paraId="38294AF0">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hint="eastAsia" w:ascii="宋体" w:hAnsi="宋体" w:cs="宋体"/>
          <w:b/>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4</w:t>
      </w:r>
      <w:r>
        <w:rPr>
          <w:rFonts w:hint="eastAsia" w:ascii="宋体" w:hAnsi="宋体" w:cs="宋体"/>
          <w:bCs/>
          <w:color w:val="auto"/>
          <w:szCs w:val="21"/>
          <w:lang w:eastAsia="zh-CN"/>
        </w:rPr>
        <w:t>）</w:t>
      </w:r>
      <w:r>
        <w:rPr>
          <w:rFonts w:hint="eastAsia" w:ascii="宋体" w:hAnsi="宋体" w:cs="宋体"/>
          <w:bCs/>
          <w:color w:val="auto"/>
          <w:szCs w:val="21"/>
        </w:rPr>
        <w:t>其它违约责任按《中华人民共和国</w:t>
      </w:r>
      <w:r>
        <w:rPr>
          <w:rFonts w:hint="eastAsia" w:ascii="宋体" w:hAnsi="宋体" w:cs="宋体"/>
          <w:bCs/>
          <w:color w:val="auto"/>
          <w:szCs w:val="21"/>
          <w:lang w:eastAsia="zh-CN"/>
        </w:rPr>
        <w:t>民法典</w:t>
      </w:r>
      <w:r>
        <w:rPr>
          <w:rFonts w:hint="eastAsia" w:ascii="宋体" w:hAnsi="宋体" w:cs="宋体"/>
          <w:bCs/>
          <w:color w:val="auto"/>
          <w:szCs w:val="21"/>
        </w:rPr>
        <w:t>》处理。</w:t>
      </w:r>
    </w:p>
    <w:p w14:paraId="0FE450EA">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b/>
          <w:color w:val="auto"/>
          <w:szCs w:val="21"/>
          <w:lang w:val="en-US" w:eastAsia="zh-CN"/>
        </w:rPr>
        <w:t>9.</w:t>
      </w:r>
      <w:r>
        <w:rPr>
          <w:rFonts w:hint="eastAsia" w:ascii="宋体" w:hAnsi="宋体" w:cs="宋体"/>
          <w:b/>
          <w:color w:val="auto"/>
          <w:szCs w:val="21"/>
        </w:rPr>
        <w:t>付款方式</w:t>
      </w:r>
      <w:r>
        <w:rPr>
          <w:rFonts w:hint="eastAsia" w:ascii="宋体" w:hAnsi="宋体" w:cs="宋体"/>
          <w:color w:val="auto"/>
          <w:szCs w:val="21"/>
        </w:rPr>
        <w:t>：</w:t>
      </w:r>
    </w:p>
    <w:p w14:paraId="58D970A6">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合同签订后，</w:t>
      </w:r>
      <w:r>
        <w:rPr>
          <w:rFonts w:hint="eastAsia" w:ascii="宋体" w:hAnsi="宋体" w:cs="宋体"/>
          <w:color w:val="auto"/>
          <w:szCs w:val="21"/>
          <w:lang w:eastAsia="zh-CN"/>
        </w:rPr>
        <w:t>中标人</w:t>
      </w:r>
      <w:r>
        <w:rPr>
          <w:rFonts w:hint="eastAsia" w:ascii="宋体" w:hAnsi="宋体" w:cs="宋体"/>
          <w:color w:val="auto"/>
          <w:szCs w:val="21"/>
        </w:rPr>
        <w:t>一次性提供合同货款有效税务发票给</w:t>
      </w:r>
      <w:r>
        <w:rPr>
          <w:rFonts w:hint="eastAsia" w:ascii="宋体" w:hAnsi="宋体" w:cs="宋体"/>
          <w:color w:val="auto"/>
          <w:szCs w:val="21"/>
          <w:lang w:eastAsia="zh-CN"/>
        </w:rPr>
        <w:t>采购人</w:t>
      </w:r>
      <w:r>
        <w:rPr>
          <w:rFonts w:hint="eastAsia" w:ascii="宋体" w:hAnsi="宋体" w:cs="宋体"/>
          <w:color w:val="auto"/>
          <w:szCs w:val="21"/>
        </w:rPr>
        <w:t>。</w:t>
      </w:r>
    </w:p>
    <w:p w14:paraId="18077993">
      <w:pPr>
        <w:pStyle w:val="7"/>
        <w:keepNext w:val="0"/>
        <w:keepLines w:val="0"/>
        <w:pageBreakBefore w:val="0"/>
        <w:widowControl w:val="0"/>
        <w:kinsoku/>
        <w:wordWrap/>
        <w:overflowPunct/>
        <w:topLinePunct w:val="0"/>
        <w:bidi w:val="0"/>
        <w:snapToGrid/>
        <w:spacing w:line="440" w:lineRule="exact"/>
        <w:ind w:leftChars="0" w:firstLine="420" w:firstLineChars="200"/>
        <w:jc w:val="both"/>
        <w:textAlignment w:val="auto"/>
        <w:rPr>
          <w:rStyle w:val="34"/>
          <w:rFonts w:hint="eastAsia" w:ascii="Calibri" w:hAnsi="Calibri"/>
          <w:b/>
          <w:bCs/>
          <w:color w:val="auto"/>
          <w:sz w:val="44"/>
          <w:szCs w:val="44"/>
          <w:shd w:val="clear" w:color="auto" w:fill="0000FF"/>
          <w:lang w:val="en-US" w:eastAsia="zh-CN" w:bidi="ar-SA"/>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lang w:eastAsia="zh-CN"/>
        </w:rPr>
        <w:t>）</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，采购人收到中标人有效税务发票办理汇款手续之日起</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个工作日内，</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向</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支付合同总金额</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项目</w:t>
      </w:r>
      <w:r>
        <w:rPr>
          <w:rFonts w:hint="eastAsia" w:ascii="宋体" w:hAnsi="宋体" w:eastAsia="宋体" w:cs="宋体"/>
          <w:b w:val="0"/>
          <w:bCs w:val="0"/>
          <w:color w:val="auto"/>
          <w:sz w:val="21"/>
          <w:szCs w:val="21"/>
          <w:lang w:eastAsia="zh-CN"/>
        </w:rPr>
        <w:t>系统对接调试完成并交付使用后</w:t>
      </w:r>
      <w:r>
        <w:rPr>
          <w:rFonts w:hint="eastAsia" w:ascii="宋体" w:hAnsi="宋体" w:eastAsia="宋体" w:cs="宋体"/>
          <w:color w:val="auto"/>
          <w:sz w:val="21"/>
          <w:szCs w:val="21"/>
          <w:lang w:eastAsia="zh-CN"/>
        </w:rPr>
        <w:t>办理汇款手续之日</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个工作日内，</w:t>
      </w:r>
      <w:r>
        <w:rPr>
          <w:rFonts w:hint="eastAsia" w:ascii="宋体" w:hAnsi="宋体" w:eastAsia="宋体" w:cs="宋体"/>
          <w:b w:val="0"/>
          <w:bCs w:val="0"/>
          <w:color w:val="auto"/>
          <w:sz w:val="21"/>
          <w:szCs w:val="21"/>
          <w:lang w:eastAsia="zh-CN"/>
        </w:rPr>
        <w:t>采购人</w:t>
      </w:r>
      <w:r>
        <w:rPr>
          <w:rFonts w:hint="eastAsia" w:ascii="宋体" w:hAnsi="宋体" w:eastAsia="宋体" w:cs="宋体"/>
          <w:b w:val="0"/>
          <w:bCs w:val="0"/>
          <w:color w:val="auto"/>
          <w:sz w:val="21"/>
          <w:szCs w:val="21"/>
        </w:rPr>
        <w:t>向</w:t>
      </w:r>
      <w:r>
        <w:rPr>
          <w:rFonts w:hint="eastAsia" w:ascii="宋体" w:hAnsi="宋体" w:eastAsia="宋体" w:cs="宋体"/>
          <w:b w:val="0"/>
          <w:bCs w:val="0"/>
          <w:color w:val="auto"/>
          <w:sz w:val="21"/>
          <w:szCs w:val="21"/>
          <w:lang w:eastAsia="zh-CN"/>
        </w:rPr>
        <w:t>中标人</w:t>
      </w:r>
      <w:r>
        <w:rPr>
          <w:rFonts w:hint="eastAsia" w:ascii="宋体" w:hAnsi="宋体" w:eastAsia="宋体" w:cs="宋体"/>
          <w:b w:val="0"/>
          <w:bCs w:val="0"/>
          <w:color w:val="auto"/>
          <w:sz w:val="21"/>
          <w:szCs w:val="21"/>
        </w:rPr>
        <w:t>支付合同总金额的</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u w:val="none" w:color="auto"/>
          <w:lang w:eastAsia="zh-CN"/>
        </w:rPr>
        <w:t>；</w:t>
      </w:r>
      <w:r>
        <w:rPr>
          <w:rFonts w:hint="eastAsia" w:ascii="宋体" w:hAnsi="宋体" w:eastAsia="宋体" w:cs="宋体"/>
          <w:b w:val="0"/>
          <w:bCs w:val="0"/>
          <w:color w:val="auto"/>
          <w:sz w:val="21"/>
          <w:szCs w:val="21"/>
        </w:rPr>
        <w:t>项目验收</w:t>
      </w:r>
      <w:r>
        <w:rPr>
          <w:rFonts w:hint="eastAsia" w:ascii="宋体" w:hAnsi="宋体" w:eastAsia="宋体" w:cs="宋体"/>
          <w:b w:val="0"/>
          <w:bCs w:val="0"/>
          <w:color w:val="auto"/>
          <w:sz w:val="21"/>
          <w:szCs w:val="21"/>
          <w:lang w:eastAsia="zh-CN"/>
        </w:rPr>
        <w:t>合格后</w:t>
      </w:r>
      <w:r>
        <w:rPr>
          <w:rFonts w:hint="eastAsia" w:ascii="宋体" w:hAnsi="宋体" w:eastAsia="宋体" w:cs="宋体"/>
          <w:color w:val="auto"/>
          <w:sz w:val="21"/>
          <w:szCs w:val="21"/>
          <w:lang w:eastAsia="zh-CN"/>
        </w:rPr>
        <w:t>办理汇款手续之日</w:t>
      </w:r>
      <w:r>
        <w:rPr>
          <w:rFonts w:hint="eastAsia" w:ascii="宋体" w:hAnsi="宋体" w:eastAsia="宋体" w:cs="宋体"/>
          <w:b w:val="0"/>
          <w:bCs w:val="0"/>
          <w:color w:val="auto"/>
          <w:sz w:val="21"/>
          <w:szCs w:val="21"/>
          <w:lang w:val="en-US" w:eastAsia="zh-CN"/>
        </w:rPr>
        <w:t>5个工作</w:t>
      </w:r>
      <w:r>
        <w:rPr>
          <w:rFonts w:hint="eastAsia" w:ascii="宋体" w:hAnsi="宋体" w:eastAsia="宋体" w:cs="宋体"/>
          <w:color w:val="auto"/>
          <w:kern w:val="0"/>
          <w:sz w:val="21"/>
          <w:szCs w:val="21"/>
        </w:rPr>
        <w:t>日内，</w:t>
      </w:r>
      <w:r>
        <w:rPr>
          <w:rFonts w:hint="eastAsia" w:ascii="宋体" w:hAnsi="宋体" w:eastAsia="宋体" w:cs="宋体"/>
          <w:color w:val="auto"/>
          <w:kern w:val="0"/>
          <w:sz w:val="21"/>
          <w:szCs w:val="21"/>
          <w:lang w:eastAsia="zh-CN"/>
        </w:rPr>
        <w:t>采购人向中标人</w:t>
      </w:r>
      <w:r>
        <w:rPr>
          <w:rFonts w:hint="eastAsia" w:ascii="宋体" w:hAnsi="宋体" w:eastAsia="宋体" w:cs="宋体"/>
          <w:color w:val="auto"/>
          <w:kern w:val="0"/>
          <w:sz w:val="21"/>
          <w:szCs w:val="21"/>
        </w:rPr>
        <w:t>支付合同总额的</w:t>
      </w: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rPr>
        <w:t>%</w:t>
      </w:r>
      <w:r>
        <w:rPr>
          <w:rFonts w:hint="eastAsia" w:ascii="宋体" w:hAnsi="宋体" w:eastAsia="宋体" w:cs="宋体"/>
          <w:b w:val="0"/>
          <w:bCs w:val="0"/>
          <w:color w:val="auto"/>
          <w:sz w:val="21"/>
          <w:szCs w:val="21"/>
        </w:rPr>
        <w:t>。</w:t>
      </w:r>
    </w:p>
    <w:p w14:paraId="06DACBA0">
      <w:pPr>
        <w:pStyle w:val="4"/>
        <w:jc w:val="center"/>
        <w:rPr>
          <w:rStyle w:val="34"/>
          <w:rFonts w:ascii="Calibri" w:hAnsi="Calibri"/>
          <w:b/>
          <w:bCs/>
          <w:color w:val="auto"/>
          <w:sz w:val="44"/>
          <w:szCs w:val="44"/>
          <w:shd w:val="clear" w:color="FFFFFF" w:fill="D9D9D9"/>
          <w:lang w:val="en-US" w:eastAsia="zh-CN" w:bidi="ar-SA"/>
        </w:rPr>
      </w:pPr>
      <w:r>
        <w:rPr>
          <w:rStyle w:val="34"/>
          <w:rFonts w:hint="eastAsia" w:ascii="Calibri" w:hAnsi="Calibri"/>
          <w:b/>
          <w:bCs/>
          <w:color w:val="auto"/>
          <w:sz w:val="44"/>
          <w:szCs w:val="44"/>
          <w:shd w:val="clear" w:color="auto" w:fill="0000FF"/>
          <w:lang w:val="en-US" w:eastAsia="zh-CN" w:bidi="ar-SA"/>
        </w:rPr>
        <w:t>第三部分 报价文件（响应文件）格式</w:t>
      </w:r>
    </w:p>
    <w:p w14:paraId="3AB37ED4">
      <w:pPr>
        <w:pStyle w:val="4"/>
        <w:jc w:val="center"/>
        <w:rPr>
          <w:rStyle w:val="34"/>
          <w:rFonts w:ascii="Calibri" w:hAnsi="Calibri"/>
          <w:b/>
          <w:bCs/>
          <w:color w:val="auto"/>
          <w:sz w:val="44"/>
          <w:szCs w:val="44"/>
          <w:shd w:val="clear" w:color="FFFFFF" w:fill="D9D9D9"/>
          <w:lang w:val="en-US" w:eastAsia="zh-CN" w:bidi="ar-SA"/>
        </w:rPr>
      </w:pPr>
    </w:p>
    <w:tbl>
      <w:tblPr>
        <w:tblStyle w:val="14"/>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4"/>
              <w:spacing w:line="360" w:lineRule="auto"/>
              <w:ind w:firstLine="480" w:firstLineChars="150"/>
              <w:rPr>
                <w:rFonts w:hint="eastAsia" w:ascii="仿宋_GB2312" w:eastAsia="仿宋_GB2312"/>
                <w:b/>
                <w:color w:val="auto"/>
                <w:sz w:val="32"/>
              </w:rPr>
            </w:pPr>
          </w:p>
          <w:p w14:paraId="1AA9C8BB">
            <w:pPr>
              <w:pStyle w:val="4"/>
              <w:spacing w:line="360" w:lineRule="auto"/>
              <w:ind w:firstLine="480" w:firstLineChars="150"/>
              <w:rPr>
                <w:rFonts w:hint="eastAsia" w:ascii="仿宋_GB2312" w:eastAsia="仿宋_GB2312"/>
                <w:b/>
                <w:color w:val="auto"/>
                <w:sz w:val="32"/>
              </w:rPr>
            </w:pPr>
          </w:p>
          <w:p w14:paraId="16612E8B">
            <w:pPr>
              <w:pStyle w:val="4"/>
              <w:spacing w:line="360" w:lineRule="auto"/>
              <w:ind w:firstLine="480" w:firstLineChars="150"/>
              <w:rPr>
                <w:rFonts w:hint="eastAsia" w:ascii="仿宋_GB2312" w:eastAsia="仿宋_GB2312"/>
                <w:b/>
                <w:color w:val="auto"/>
                <w:sz w:val="32"/>
              </w:rPr>
            </w:pPr>
          </w:p>
          <w:p w14:paraId="395C3515">
            <w:pPr>
              <w:pStyle w:val="4"/>
              <w:spacing w:line="360" w:lineRule="auto"/>
              <w:ind w:firstLine="480" w:firstLineChars="150"/>
              <w:rPr>
                <w:rFonts w:hint="eastAsia" w:ascii="仿宋_GB2312" w:eastAsia="仿宋_GB2312"/>
                <w:b/>
                <w:color w:val="auto"/>
                <w:sz w:val="32"/>
              </w:rPr>
            </w:pPr>
          </w:p>
          <w:p w14:paraId="23BA8105">
            <w:pPr>
              <w:pStyle w:val="4"/>
              <w:spacing w:line="360" w:lineRule="auto"/>
              <w:jc w:val="center"/>
              <w:rPr>
                <w:rFonts w:hint="eastAsia" w:ascii="黑体" w:eastAsia="黑体"/>
                <w:b/>
                <w:color w:val="auto"/>
                <w:sz w:val="72"/>
                <w:szCs w:val="72"/>
                <w:lang w:eastAsia="zh-CN"/>
              </w:rPr>
            </w:pPr>
          </w:p>
          <w:p w14:paraId="352E331F">
            <w:pPr>
              <w:pStyle w:val="4"/>
              <w:spacing w:line="360" w:lineRule="auto"/>
              <w:jc w:val="center"/>
              <w:rPr>
                <w:rFonts w:hint="eastAsia" w:ascii="黑体" w:eastAsia="黑体"/>
                <w:b/>
                <w:color w:val="auto"/>
                <w:sz w:val="72"/>
                <w:szCs w:val="72"/>
                <w:lang w:eastAsia="zh-CN"/>
              </w:rPr>
            </w:pPr>
          </w:p>
          <w:p w14:paraId="6143148E">
            <w:pPr>
              <w:pStyle w:val="4"/>
              <w:spacing w:line="360" w:lineRule="auto"/>
              <w:jc w:val="center"/>
              <w:rPr>
                <w:rFonts w:hint="eastAsia" w:ascii="黑体" w:eastAsia="黑体"/>
                <w:b/>
                <w:color w:val="auto"/>
                <w:sz w:val="72"/>
                <w:szCs w:val="72"/>
              </w:rPr>
            </w:pPr>
            <w:r>
              <w:rPr>
                <w:rFonts w:hint="eastAsia" w:ascii="黑体" w:eastAsia="黑体"/>
                <w:b/>
                <w:color w:val="auto"/>
                <w:sz w:val="72"/>
                <w:szCs w:val="72"/>
                <w:lang w:eastAsia="zh-CN"/>
              </w:rPr>
              <w:t>报价</w:t>
            </w:r>
            <w:r>
              <w:rPr>
                <w:rFonts w:hint="eastAsia" w:ascii="黑体" w:eastAsia="黑体"/>
                <w:b/>
                <w:color w:val="auto"/>
                <w:sz w:val="72"/>
                <w:szCs w:val="72"/>
              </w:rPr>
              <w:t xml:space="preserve"> 文 件</w:t>
            </w:r>
          </w:p>
          <w:p w14:paraId="56825827">
            <w:pPr>
              <w:pStyle w:val="4"/>
              <w:spacing w:line="360" w:lineRule="auto"/>
              <w:rPr>
                <w:rFonts w:hint="eastAsia" w:ascii="仿宋_GB2312" w:eastAsia="仿宋_GB2312"/>
                <w:b/>
                <w:color w:val="auto"/>
                <w:sz w:val="32"/>
              </w:rPr>
            </w:pPr>
          </w:p>
          <w:p w14:paraId="530AE6FC">
            <w:pPr>
              <w:pStyle w:val="4"/>
              <w:spacing w:line="360" w:lineRule="auto"/>
              <w:rPr>
                <w:rFonts w:hint="eastAsia" w:ascii="仿宋_GB2312" w:eastAsia="仿宋_GB2312"/>
                <w:b/>
                <w:color w:val="auto"/>
                <w:sz w:val="32"/>
              </w:rPr>
            </w:pPr>
          </w:p>
          <w:p w14:paraId="645D9CB1">
            <w:pPr>
              <w:pStyle w:val="4"/>
              <w:spacing w:line="360" w:lineRule="auto"/>
              <w:rPr>
                <w:rFonts w:hint="eastAsia" w:ascii="仿宋_GB2312" w:eastAsia="仿宋_GB2312"/>
                <w:b/>
                <w:color w:val="auto"/>
                <w:sz w:val="32"/>
              </w:rPr>
            </w:pPr>
          </w:p>
          <w:p w14:paraId="4A8BB749">
            <w:pPr>
              <w:pStyle w:val="4"/>
              <w:spacing w:line="360" w:lineRule="auto"/>
              <w:rPr>
                <w:rFonts w:hint="eastAsia" w:ascii="仿宋_GB2312" w:eastAsia="仿宋_GB2312"/>
                <w:b/>
                <w:color w:val="auto"/>
                <w:sz w:val="32"/>
              </w:rPr>
            </w:pPr>
          </w:p>
          <w:p w14:paraId="6CCB47EC">
            <w:pPr>
              <w:pStyle w:val="4"/>
              <w:spacing w:line="360" w:lineRule="auto"/>
              <w:rPr>
                <w:rFonts w:hint="eastAsia" w:ascii="仿宋_GB2312" w:eastAsia="仿宋_GB2312"/>
                <w:b/>
                <w:color w:val="auto"/>
                <w:sz w:val="32"/>
              </w:rPr>
            </w:pPr>
          </w:p>
          <w:p w14:paraId="7CD52164">
            <w:pPr>
              <w:pStyle w:val="4"/>
              <w:spacing w:line="360" w:lineRule="auto"/>
              <w:rPr>
                <w:rFonts w:hint="eastAsia" w:ascii="仿宋_GB2312" w:eastAsia="仿宋_GB2312"/>
                <w:b/>
                <w:color w:val="auto"/>
                <w:sz w:val="32"/>
              </w:rPr>
            </w:pPr>
          </w:p>
          <w:p w14:paraId="0CFE3171">
            <w:pPr>
              <w:pStyle w:val="4"/>
              <w:spacing w:line="400" w:lineRule="exact"/>
              <w:ind w:firstLine="840" w:firstLineChars="300"/>
              <w:rPr>
                <w:rFonts w:hint="default" w:ascii="仿宋_GB2312" w:eastAsia="仿宋_GB2312"/>
                <w:b/>
                <w:color w:val="auto"/>
                <w:sz w:val="28"/>
                <w:szCs w:val="28"/>
                <w:lang w:val="en-US" w:eastAsia="zh-CN"/>
              </w:rPr>
            </w:pPr>
            <w:r>
              <w:rPr>
                <w:rFonts w:hint="eastAsia" w:ascii="仿宋_GB2312" w:eastAsia="仿宋_GB2312"/>
                <w:b/>
                <w:color w:val="auto"/>
                <w:sz w:val="28"/>
                <w:szCs w:val="28"/>
              </w:rPr>
              <w:t>项目编号：</w:t>
            </w:r>
            <w:r>
              <w:rPr>
                <w:rFonts w:hint="eastAsia" w:ascii="仿宋_GB2312" w:eastAsia="仿宋_GB2312"/>
                <w:b/>
                <w:color w:val="auto"/>
                <w:sz w:val="28"/>
                <w:szCs w:val="28"/>
                <w:lang w:val="en-US" w:eastAsia="zh-CN"/>
              </w:rPr>
              <w:t>2024-MMFY50</w:t>
            </w:r>
          </w:p>
          <w:p w14:paraId="314FEBC2">
            <w:pPr>
              <w:pStyle w:val="4"/>
              <w:spacing w:line="400" w:lineRule="exact"/>
              <w:rPr>
                <w:rFonts w:hint="eastAsia" w:ascii="仿宋" w:hAnsi="仿宋" w:eastAsia="仿宋" w:cs="仿宋"/>
                <w:b/>
                <w:color w:val="auto"/>
                <w:sz w:val="28"/>
                <w:szCs w:val="28"/>
                <w:u w:val="single"/>
                <w:lang w:eastAsia="zh-CN"/>
              </w:rPr>
            </w:pPr>
            <w:r>
              <w:rPr>
                <w:rFonts w:hint="eastAsia" w:ascii="仿宋_GB2312" w:eastAsia="仿宋_GB2312"/>
                <w:b/>
                <w:color w:val="auto"/>
                <w:sz w:val="28"/>
                <w:szCs w:val="28"/>
                <w:lang w:eastAsia="zh-CN"/>
              </w:rPr>
              <w:t>　　　</w:t>
            </w:r>
            <w:r>
              <w:rPr>
                <w:rFonts w:hint="eastAsia" w:ascii="仿宋_GB2312" w:eastAsia="仿宋_GB2312"/>
                <w:b/>
                <w:color w:val="auto"/>
                <w:sz w:val="28"/>
                <w:szCs w:val="28"/>
              </w:rPr>
              <w:t>项目名</w:t>
            </w:r>
            <w:r>
              <w:rPr>
                <w:rFonts w:hint="eastAsia" w:ascii="宋体" w:hAnsi="宋体" w:eastAsia="宋体" w:cs="宋体"/>
                <w:b/>
                <w:color w:val="auto"/>
                <w:sz w:val="28"/>
                <w:szCs w:val="28"/>
              </w:rPr>
              <w:t>称：</w:t>
            </w:r>
            <w:r>
              <w:rPr>
                <w:rFonts w:hint="eastAsia" w:ascii="仿宋" w:hAnsi="仿宋" w:eastAsia="仿宋" w:cs="仿宋"/>
                <w:b/>
                <w:color w:val="auto"/>
                <w:sz w:val="28"/>
                <w:szCs w:val="28"/>
                <w:u w:val="single"/>
                <w:lang w:eastAsia="zh-CN"/>
              </w:rPr>
              <w:t>茂名市妇幼保健院中医优势病种医保上传和接口码值改造</w:t>
            </w:r>
          </w:p>
          <w:p w14:paraId="7395E256">
            <w:pPr>
              <w:pStyle w:val="4"/>
              <w:spacing w:line="400" w:lineRule="exact"/>
              <w:rPr>
                <w:rFonts w:hint="eastAsia" w:ascii="宋体" w:hAnsi="宋体" w:eastAsia="宋体" w:cs="宋体"/>
                <w:b/>
                <w:color w:val="auto"/>
                <w:sz w:val="28"/>
                <w:szCs w:val="28"/>
                <w:lang w:val="en-US" w:eastAsia="zh-CN"/>
              </w:rPr>
            </w:pPr>
            <w:r>
              <w:rPr>
                <w:rFonts w:hint="eastAsia" w:ascii="仿宋" w:hAnsi="仿宋" w:eastAsia="仿宋" w:cs="仿宋"/>
                <w:b/>
                <w:color w:val="auto"/>
                <w:sz w:val="28"/>
                <w:szCs w:val="28"/>
                <w:u w:val="none"/>
                <w:lang w:eastAsia="zh-CN"/>
              </w:rPr>
              <w:t>　　　　　　　　</w:t>
            </w:r>
            <w:r>
              <w:rPr>
                <w:rFonts w:hint="eastAsia" w:ascii="仿宋" w:hAnsi="仿宋" w:eastAsia="仿宋" w:cs="仿宋"/>
                <w:b/>
                <w:color w:val="auto"/>
                <w:sz w:val="28"/>
                <w:szCs w:val="28"/>
                <w:u w:val="single"/>
                <w:lang w:eastAsia="zh-CN"/>
              </w:rPr>
              <w:t>服务项目</w:t>
            </w:r>
            <w:r>
              <w:rPr>
                <w:rFonts w:hint="eastAsia" w:ascii="宋体" w:hAnsi="宋体" w:eastAsia="宋体" w:cs="宋体"/>
                <w:b/>
                <w:color w:val="auto"/>
                <w:sz w:val="28"/>
                <w:szCs w:val="28"/>
                <w:lang w:val="en-US" w:eastAsia="zh-CN"/>
              </w:rPr>
              <w:t xml:space="preserve">     </w:t>
            </w:r>
          </w:p>
          <w:p w14:paraId="38464BA2">
            <w:pPr>
              <w:pStyle w:val="4"/>
              <w:spacing w:line="400" w:lineRule="exact"/>
              <w:ind w:firstLine="840" w:firstLineChars="300"/>
              <w:rPr>
                <w:rFonts w:hint="eastAsia" w:ascii="仿宋_GB2312" w:eastAsia="仿宋_GB2312"/>
                <w:b/>
                <w:color w:val="auto"/>
                <w:sz w:val="28"/>
                <w:szCs w:val="28"/>
              </w:rPr>
            </w:pPr>
            <w:r>
              <w:rPr>
                <w:rFonts w:hint="eastAsia" w:ascii="仿宋_GB2312" w:eastAsia="仿宋_GB2312"/>
                <w:b/>
                <w:color w:val="auto"/>
                <w:sz w:val="28"/>
                <w:szCs w:val="28"/>
              </w:rPr>
              <w:t>响应供应商名称：</w:t>
            </w:r>
          </w:p>
          <w:p w14:paraId="02AE00DE">
            <w:pPr>
              <w:pStyle w:val="4"/>
              <w:spacing w:line="400" w:lineRule="exact"/>
              <w:ind w:firstLine="840" w:firstLineChars="300"/>
              <w:rPr>
                <w:rFonts w:hint="eastAsia" w:ascii="仿宋_GB2312" w:eastAsia="仿宋_GB2312"/>
                <w:b/>
                <w:color w:val="auto"/>
                <w:sz w:val="28"/>
                <w:szCs w:val="28"/>
              </w:rPr>
            </w:pPr>
            <w:r>
              <w:rPr>
                <w:rFonts w:hint="eastAsia" w:ascii="仿宋_GB2312" w:eastAsia="仿宋_GB2312"/>
                <w:b/>
                <w:color w:val="auto"/>
                <w:sz w:val="28"/>
                <w:szCs w:val="28"/>
              </w:rPr>
              <w:t>响应供应商地址：</w:t>
            </w:r>
          </w:p>
          <w:p w14:paraId="6BF47BE2">
            <w:pPr>
              <w:pStyle w:val="4"/>
              <w:spacing w:line="400" w:lineRule="exact"/>
              <w:ind w:firstLine="1033" w:firstLineChars="369"/>
              <w:rPr>
                <w:rFonts w:hint="eastAsia" w:ascii="仿宋_GB2312" w:eastAsia="仿宋_GB2312"/>
                <w:b/>
                <w:color w:val="auto"/>
                <w:sz w:val="28"/>
                <w:szCs w:val="28"/>
              </w:rPr>
            </w:pPr>
            <w:r>
              <w:rPr>
                <w:rFonts w:hint="eastAsia" w:ascii="仿宋_GB2312" w:eastAsia="仿宋_GB2312"/>
                <w:b/>
                <w:color w:val="auto"/>
                <w:sz w:val="28"/>
                <w:szCs w:val="28"/>
              </w:rPr>
              <w:t xml:space="preserve">         </w:t>
            </w:r>
          </w:p>
          <w:p w14:paraId="592FFF0A">
            <w:pPr>
              <w:pStyle w:val="4"/>
              <w:spacing w:line="400" w:lineRule="exact"/>
              <w:ind w:firstLine="1033" w:firstLineChars="369"/>
              <w:rPr>
                <w:rFonts w:hint="eastAsia" w:ascii="仿宋_GB2312" w:eastAsia="仿宋_GB2312"/>
                <w:b/>
                <w:color w:val="auto"/>
                <w:sz w:val="28"/>
                <w:szCs w:val="28"/>
              </w:rPr>
            </w:pPr>
          </w:p>
          <w:p w14:paraId="0A6B85D1">
            <w:pPr>
              <w:pStyle w:val="4"/>
              <w:spacing w:line="400" w:lineRule="exact"/>
              <w:ind w:firstLine="1033" w:firstLineChars="369"/>
              <w:rPr>
                <w:rFonts w:hint="eastAsia" w:ascii="仿宋_GB2312" w:eastAsia="仿宋_GB2312"/>
                <w:b/>
                <w:color w:val="auto"/>
                <w:sz w:val="28"/>
                <w:szCs w:val="28"/>
              </w:rPr>
            </w:pPr>
            <w:r>
              <w:rPr>
                <w:rFonts w:hint="eastAsia" w:ascii="仿宋_GB2312" w:eastAsia="仿宋_GB2312"/>
                <w:b/>
                <w:color w:val="auto"/>
                <w:sz w:val="28"/>
                <w:szCs w:val="28"/>
              </w:rPr>
              <w:t xml:space="preserve"> </w:t>
            </w:r>
          </w:p>
          <w:p w14:paraId="3386DD07">
            <w:pPr>
              <w:pStyle w:val="4"/>
              <w:spacing w:line="400" w:lineRule="exact"/>
              <w:ind w:firstLine="1180" w:firstLineChars="369"/>
              <w:rPr>
                <w:rFonts w:hint="eastAsia" w:ascii="仿宋_GB2312" w:eastAsia="仿宋_GB2312"/>
                <w:b/>
                <w:color w:val="auto"/>
                <w:sz w:val="32"/>
              </w:rPr>
            </w:pPr>
          </w:p>
        </w:tc>
      </w:tr>
    </w:tbl>
    <w:p w14:paraId="51CD5A03">
      <w:pPr>
        <w:pStyle w:val="4"/>
        <w:rPr>
          <w:rStyle w:val="34"/>
          <w:rFonts w:hint="eastAsia" w:ascii="仿宋" w:hAnsi="仿宋" w:eastAsia="仿宋" w:cs="仿宋"/>
          <w:color w:val="auto"/>
          <w:sz w:val="21"/>
          <w:szCs w:val="21"/>
          <w:lang w:val="en-US" w:eastAsia="zh-CN" w:bidi="ar-SA"/>
        </w:rPr>
      </w:pPr>
    </w:p>
    <w:p w14:paraId="67E72802">
      <w:pPr>
        <w:spacing w:line="360" w:lineRule="auto"/>
        <w:jc w:val="center"/>
        <w:rPr>
          <w:rFonts w:cs="仿宋" w:asciiTheme="minorEastAsia" w:hAnsiTheme="minorEastAsia"/>
          <w:b/>
          <w:bCs/>
          <w:color w:val="auto"/>
          <w:sz w:val="30"/>
          <w:szCs w:val="30"/>
        </w:rPr>
      </w:pPr>
      <w:r>
        <w:rPr>
          <w:rFonts w:hint="eastAsia" w:cs="仿宋" w:asciiTheme="minorEastAsia" w:hAnsiTheme="minorEastAsia"/>
          <w:b/>
          <w:bCs/>
          <w:color w:val="auto"/>
          <w:sz w:val="30"/>
          <w:szCs w:val="30"/>
        </w:rPr>
        <w:t>资料表</w:t>
      </w:r>
    </w:p>
    <w:tbl>
      <w:tblPr>
        <w:tblStyle w:val="1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color w:val="auto"/>
                <w:szCs w:val="21"/>
              </w:rPr>
            </w:pPr>
            <w:r>
              <w:rPr>
                <w:rFonts w:hint="eastAsia" w:cs="仿宋" w:asciiTheme="minorEastAsia" w:hAnsiTheme="minorEastAsia"/>
                <w:b/>
                <w:color w:val="auto"/>
                <w:szCs w:val="21"/>
              </w:rPr>
              <w:t>分项</w:t>
            </w:r>
          </w:p>
        </w:tc>
        <w:tc>
          <w:tcPr>
            <w:tcW w:w="5244" w:type="dxa"/>
            <w:vAlign w:val="center"/>
          </w:tcPr>
          <w:p w14:paraId="4CABF1A4">
            <w:pPr>
              <w:spacing w:line="360" w:lineRule="auto"/>
              <w:jc w:val="center"/>
              <w:rPr>
                <w:rFonts w:hint="eastAsia" w:cs="仿宋" w:asciiTheme="minorEastAsia" w:hAnsiTheme="minorEastAsia"/>
                <w:b/>
                <w:color w:val="auto"/>
                <w:szCs w:val="21"/>
                <w:lang w:eastAsia="zh-CN"/>
              </w:rPr>
            </w:pPr>
            <w:r>
              <w:rPr>
                <w:rFonts w:hint="eastAsia" w:cs="仿宋" w:asciiTheme="minorEastAsia" w:hAnsiTheme="minorEastAsia"/>
                <w:b/>
                <w:color w:val="auto"/>
                <w:szCs w:val="21"/>
                <w:lang w:eastAsia="zh-CN"/>
              </w:rPr>
              <w:t>明细</w:t>
            </w:r>
          </w:p>
        </w:tc>
        <w:tc>
          <w:tcPr>
            <w:tcW w:w="1654" w:type="dxa"/>
            <w:vAlign w:val="center"/>
          </w:tcPr>
          <w:p w14:paraId="0A3702AA">
            <w:pPr>
              <w:spacing w:line="360" w:lineRule="auto"/>
              <w:jc w:val="center"/>
              <w:rPr>
                <w:rFonts w:cs="仿宋" w:asciiTheme="minorEastAsia" w:hAnsiTheme="minorEastAsia"/>
                <w:b/>
                <w:color w:val="auto"/>
                <w:szCs w:val="21"/>
              </w:rPr>
            </w:pPr>
            <w:r>
              <w:rPr>
                <w:rFonts w:hint="eastAsia" w:cs="仿宋" w:asciiTheme="minorEastAsia" w:hAnsiTheme="minorEastAsia"/>
                <w:b/>
                <w:color w:val="auto"/>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资格性文件</w:t>
            </w:r>
          </w:p>
        </w:tc>
        <w:tc>
          <w:tcPr>
            <w:tcW w:w="5244" w:type="dxa"/>
            <w:vAlign w:val="center"/>
          </w:tcPr>
          <w:p w14:paraId="21DCF312">
            <w:pPr>
              <w:spacing w:line="360" w:lineRule="auto"/>
              <w:jc w:val="center"/>
              <w:rPr>
                <w:rFonts w:cs="仿宋" w:asciiTheme="minorEastAsia" w:hAnsiTheme="minorEastAsia"/>
                <w:color w:val="auto"/>
                <w:szCs w:val="21"/>
              </w:rPr>
            </w:pPr>
          </w:p>
        </w:tc>
        <w:tc>
          <w:tcPr>
            <w:tcW w:w="1654" w:type="dxa"/>
            <w:vAlign w:val="center"/>
          </w:tcPr>
          <w:p w14:paraId="041C6595">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color w:val="auto"/>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p>
        </w:tc>
        <w:tc>
          <w:tcPr>
            <w:tcW w:w="1654" w:type="dxa"/>
            <w:vAlign w:val="center"/>
          </w:tcPr>
          <w:p w14:paraId="15DE9268">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color w:val="auto"/>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color w:val="auto"/>
                <w:szCs w:val="21"/>
              </w:rPr>
            </w:pPr>
          </w:p>
        </w:tc>
        <w:tc>
          <w:tcPr>
            <w:tcW w:w="1654" w:type="dxa"/>
            <w:vAlign w:val="center"/>
          </w:tcPr>
          <w:p w14:paraId="1658E572">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color w:val="auto"/>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color w:val="auto"/>
                <w:szCs w:val="21"/>
              </w:rPr>
            </w:pPr>
          </w:p>
        </w:tc>
        <w:tc>
          <w:tcPr>
            <w:tcW w:w="1654" w:type="dxa"/>
            <w:vAlign w:val="center"/>
          </w:tcPr>
          <w:p w14:paraId="6785F38E">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color w:val="auto"/>
                <w:szCs w:val="21"/>
              </w:rPr>
            </w:pPr>
          </w:p>
        </w:tc>
        <w:tc>
          <w:tcPr>
            <w:tcW w:w="5244" w:type="dxa"/>
            <w:vAlign w:val="center"/>
          </w:tcPr>
          <w:p w14:paraId="2AA99FF0">
            <w:pPr>
              <w:spacing w:line="360" w:lineRule="auto"/>
              <w:rPr>
                <w:rFonts w:cs="仿宋" w:asciiTheme="minorEastAsia" w:hAnsiTheme="minorEastAsia"/>
                <w:color w:val="auto"/>
                <w:szCs w:val="21"/>
              </w:rPr>
            </w:pPr>
          </w:p>
        </w:tc>
        <w:tc>
          <w:tcPr>
            <w:tcW w:w="1654" w:type="dxa"/>
            <w:vAlign w:val="center"/>
          </w:tcPr>
          <w:p w14:paraId="5A6C8643">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进度计划</w:t>
            </w:r>
          </w:p>
        </w:tc>
        <w:tc>
          <w:tcPr>
            <w:tcW w:w="5244" w:type="dxa"/>
            <w:vAlign w:val="center"/>
          </w:tcPr>
          <w:p w14:paraId="32EB2D2C">
            <w:pPr>
              <w:spacing w:line="360" w:lineRule="auto"/>
              <w:rPr>
                <w:rFonts w:cs="仿宋" w:asciiTheme="minorEastAsia" w:hAnsiTheme="minorEastAsia"/>
                <w:color w:val="auto"/>
                <w:szCs w:val="21"/>
              </w:rPr>
            </w:pPr>
          </w:p>
        </w:tc>
        <w:tc>
          <w:tcPr>
            <w:tcW w:w="1654" w:type="dxa"/>
            <w:vAlign w:val="center"/>
          </w:tcPr>
          <w:p w14:paraId="00CD9F9B">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color w:val="auto"/>
                <w:szCs w:val="21"/>
              </w:rPr>
            </w:pPr>
          </w:p>
        </w:tc>
        <w:tc>
          <w:tcPr>
            <w:tcW w:w="5244" w:type="dxa"/>
            <w:vAlign w:val="center"/>
          </w:tcPr>
          <w:p w14:paraId="227EF7D1">
            <w:pPr>
              <w:spacing w:line="360" w:lineRule="auto"/>
              <w:rPr>
                <w:rFonts w:cs="仿宋" w:asciiTheme="minorEastAsia" w:hAnsiTheme="minorEastAsia"/>
                <w:color w:val="auto"/>
                <w:szCs w:val="21"/>
              </w:rPr>
            </w:pPr>
          </w:p>
        </w:tc>
        <w:tc>
          <w:tcPr>
            <w:tcW w:w="1654" w:type="dxa"/>
            <w:vAlign w:val="center"/>
          </w:tcPr>
          <w:p w14:paraId="33F2C023">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color w:val="auto"/>
                <w:szCs w:val="21"/>
              </w:rPr>
            </w:pPr>
          </w:p>
        </w:tc>
        <w:tc>
          <w:tcPr>
            <w:tcW w:w="5244" w:type="dxa"/>
            <w:vAlign w:val="center"/>
          </w:tcPr>
          <w:p w14:paraId="1FC4B073">
            <w:pPr>
              <w:spacing w:line="360" w:lineRule="auto"/>
              <w:rPr>
                <w:rFonts w:cs="仿宋" w:asciiTheme="minorEastAsia" w:hAnsiTheme="minorEastAsia"/>
                <w:color w:val="auto"/>
                <w:szCs w:val="21"/>
              </w:rPr>
            </w:pPr>
          </w:p>
        </w:tc>
        <w:tc>
          <w:tcPr>
            <w:tcW w:w="1654" w:type="dxa"/>
            <w:vAlign w:val="center"/>
          </w:tcPr>
          <w:p w14:paraId="29B8997F">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color w:val="auto"/>
                <w:szCs w:val="21"/>
              </w:rPr>
            </w:pPr>
          </w:p>
        </w:tc>
        <w:tc>
          <w:tcPr>
            <w:tcW w:w="5244" w:type="dxa"/>
            <w:vAlign w:val="center"/>
          </w:tcPr>
          <w:p w14:paraId="00401568">
            <w:pPr>
              <w:spacing w:line="360" w:lineRule="auto"/>
              <w:rPr>
                <w:rFonts w:cs="仿宋" w:asciiTheme="minorEastAsia" w:hAnsiTheme="minorEastAsia"/>
                <w:color w:val="auto"/>
                <w:szCs w:val="21"/>
              </w:rPr>
            </w:pPr>
          </w:p>
        </w:tc>
        <w:tc>
          <w:tcPr>
            <w:tcW w:w="1654" w:type="dxa"/>
            <w:vAlign w:val="center"/>
          </w:tcPr>
          <w:p w14:paraId="3972DC99">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color w:val="auto"/>
                <w:szCs w:val="21"/>
                <w:lang w:eastAsia="zh-CN"/>
              </w:rPr>
            </w:pPr>
            <w:r>
              <w:rPr>
                <w:rFonts w:hint="eastAsia" w:cs="仿宋" w:asciiTheme="minorEastAsia" w:hAnsiTheme="minorEastAsia"/>
                <w:color w:val="auto"/>
                <w:szCs w:val="21"/>
                <w:lang w:eastAsia="zh-CN"/>
              </w:rPr>
              <w:t>技术部分</w:t>
            </w:r>
          </w:p>
        </w:tc>
        <w:tc>
          <w:tcPr>
            <w:tcW w:w="5244" w:type="dxa"/>
            <w:vAlign w:val="center"/>
          </w:tcPr>
          <w:p w14:paraId="4C98C93C">
            <w:pPr>
              <w:spacing w:line="360" w:lineRule="auto"/>
              <w:rPr>
                <w:rFonts w:hint="eastAsia" w:cs="仿宋" w:asciiTheme="minorEastAsia" w:hAnsiTheme="minorEastAsia"/>
                <w:color w:val="auto"/>
                <w:szCs w:val="21"/>
              </w:rPr>
            </w:pPr>
          </w:p>
        </w:tc>
        <w:tc>
          <w:tcPr>
            <w:tcW w:w="1654" w:type="dxa"/>
            <w:vAlign w:val="center"/>
          </w:tcPr>
          <w:p w14:paraId="31E1F3D3">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color w:val="auto"/>
                <w:szCs w:val="21"/>
              </w:rPr>
            </w:pPr>
          </w:p>
        </w:tc>
        <w:tc>
          <w:tcPr>
            <w:tcW w:w="5244" w:type="dxa"/>
            <w:vAlign w:val="center"/>
          </w:tcPr>
          <w:p w14:paraId="45E1C7C0">
            <w:pPr>
              <w:spacing w:line="360" w:lineRule="auto"/>
              <w:rPr>
                <w:rFonts w:hint="eastAsia" w:cs="仿宋" w:asciiTheme="minorEastAsia" w:hAnsiTheme="minorEastAsia"/>
                <w:color w:val="auto"/>
                <w:szCs w:val="21"/>
              </w:rPr>
            </w:pPr>
          </w:p>
        </w:tc>
        <w:tc>
          <w:tcPr>
            <w:tcW w:w="1654" w:type="dxa"/>
            <w:vAlign w:val="center"/>
          </w:tcPr>
          <w:p w14:paraId="51E7D194">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color w:val="auto"/>
                <w:szCs w:val="21"/>
              </w:rPr>
            </w:pPr>
          </w:p>
        </w:tc>
        <w:tc>
          <w:tcPr>
            <w:tcW w:w="5244" w:type="dxa"/>
            <w:vAlign w:val="center"/>
          </w:tcPr>
          <w:p w14:paraId="54885A32">
            <w:pPr>
              <w:spacing w:line="360" w:lineRule="auto"/>
              <w:rPr>
                <w:rFonts w:hint="eastAsia" w:cs="仿宋" w:asciiTheme="minorEastAsia" w:hAnsiTheme="minorEastAsia"/>
                <w:color w:val="auto"/>
                <w:szCs w:val="21"/>
              </w:rPr>
            </w:pPr>
          </w:p>
        </w:tc>
        <w:tc>
          <w:tcPr>
            <w:tcW w:w="1654" w:type="dxa"/>
            <w:vAlign w:val="center"/>
          </w:tcPr>
          <w:p w14:paraId="7A1F593A">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color w:val="auto"/>
                <w:szCs w:val="21"/>
              </w:rPr>
            </w:pPr>
          </w:p>
        </w:tc>
        <w:tc>
          <w:tcPr>
            <w:tcW w:w="5244" w:type="dxa"/>
            <w:vAlign w:val="center"/>
          </w:tcPr>
          <w:p w14:paraId="40D73ECB">
            <w:pPr>
              <w:spacing w:line="360" w:lineRule="auto"/>
              <w:rPr>
                <w:rFonts w:hint="eastAsia" w:cs="仿宋" w:asciiTheme="minorEastAsia" w:hAnsiTheme="minorEastAsia"/>
                <w:color w:val="auto"/>
                <w:szCs w:val="21"/>
              </w:rPr>
            </w:pPr>
          </w:p>
        </w:tc>
        <w:tc>
          <w:tcPr>
            <w:tcW w:w="1654" w:type="dxa"/>
            <w:vAlign w:val="center"/>
          </w:tcPr>
          <w:p w14:paraId="18B734D7">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color w:val="auto"/>
                <w:szCs w:val="21"/>
              </w:rPr>
            </w:pPr>
          </w:p>
        </w:tc>
        <w:tc>
          <w:tcPr>
            <w:tcW w:w="5244" w:type="dxa"/>
            <w:vAlign w:val="center"/>
          </w:tcPr>
          <w:p w14:paraId="14E5E99E">
            <w:pPr>
              <w:spacing w:line="360" w:lineRule="auto"/>
              <w:rPr>
                <w:rFonts w:hint="eastAsia" w:cs="仿宋" w:asciiTheme="minorEastAsia" w:hAnsiTheme="minorEastAsia"/>
                <w:color w:val="auto"/>
                <w:szCs w:val="21"/>
              </w:rPr>
            </w:pPr>
          </w:p>
        </w:tc>
        <w:tc>
          <w:tcPr>
            <w:tcW w:w="1654" w:type="dxa"/>
            <w:vAlign w:val="center"/>
          </w:tcPr>
          <w:p w14:paraId="59C0100A">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color w:val="auto"/>
                <w:szCs w:val="21"/>
              </w:rPr>
            </w:pPr>
            <w:r>
              <w:rPr>
                <w:rFonts w:hint="eastAsia" w:cs="仿宋" w:asciiTheme="minorEastAsia" w:hAnsiTheme="minorEastAsia"/>
                <w:color w:val="auto"/>
                <w:szCs w:val="21"/>
              </w:rPr>
              <w:t>商务部分</w:t>
            </w:r>
          </w:p>
        </w:tc>
        <w:tc>
          <w:tcPr>
            <w:tcW w:w="5244" w:type="dxa"/>
            <w:vAlign w:val="center"/>
          </w:tcPr>
          <w:p w14:paraId="0EEE98E7">
            <w:pPr>
              <w:spacing w:line="360" w:lineRule="auto"/>
              <w:rPr>
                <w:rFonts w:cs="仿宋" w:asciiTheme="minorEastAsia" w:hAnsiTheme="minorEastAsia"/>
                <w:color w:val="auto"/>
                <w:szCs w:val="21"/>
              </w:rPr>
            </w:pPr>
          </w:p>
        </w:tc>
        <w:tc>
          <w:tcPr>
            <w:tcW w:w="1654" w:type="dxa"/>
            <w:vAlign w:val="center"/>
          </w:tcPr>
          <w:p w14:paraId="48EEDB5C">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color w:val="auto"/>
                <w:szCs w:val="21"/>
              </w:rPr>
            </w:pPr>
          </w:p>
        </w:tc>
        <w:tc>
          <w:tcPr>
            <w:tcW w:w="5244" w:type="dxa"/>
            <w:vAlign w:val="center"/>
          </w:tcPr>
          <w:p w14:paraId="542A3885">
            <w:pPr>
              <w:spacing w:line="360" w:lineRule="auto"/>
              <w:rPr>
                <w:rFonts w:cs="仿宋" w:asciiTheme="minorEastAsia" w:hAnsiTheme="minorEastAsia"/>
                <w:color w:val="auto"/>
                <w:szCs w:val="21"/>
              </w:rPr>
            </w:pPr>
          </w:p>
        </w:tc>
        <w:tc>
          <w:tcPr>
            <w:tcW w:w="1654" w:type="dxa"/>
            <w:vAlign w:val="center"/>
          </w:tcPr>
          <w:p w14:paraId="1BF40153">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color w:val="auto"/>
                <w:szCs w:val="21"/>
              </w:rPr>
            </w:pPr>
          </w:p>
        </w:tc>
        <w:tc>
          <w:tcPr>
            <w:tcW w:w="5244" w:type="dxa"/>
            <w:vAlign w:val="center"/>
          </w:tcPr>
          <w:p w14:paraId="252E6062">
            <w:pPr>
              <w:spacing w:line="360" w:lineRule="auto"/>
              <w:rPr>
                <w:rFonts w:cs="仿宋" w:asciiTheme="minorEastAsia" w:hAnsiTheme="minorEastAsia"/>
                <w:color w:val="auto"/>
                <w:szCs w:val="21"/>
              </w:rPr>
            </w:pPr>
          </w:p>
        </w:tc>
        <w:tc>
          <w:tcPr>
            <w:tcW w:w="1654" w:type="dxa"/>
            <w:vAlign w:val="center"/>
          </w:tcPr>
          <w:p w14:paraId="5896C271">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color w:val="auto"/>
                <w:szCs w:val="21"/>
              </w:rPr>
            </w:pPr>
          </w:p>
        </w:tc>
        <w:tc>
          <w:tcPr>
            <w:tcW w:w="5244" w:type="dxa"/>
            <w:vAlign w:val="center"/>
          </w:tcPr>
          <w:p w14:paraId="21C68418">
            <w:pPr>
              <w:spacing w:line="360" w:lineRule="auto"/>
              <w:rPr>
                <w:rFonts w:hint="eastAsia" w:eastAsia="宋体" w:cs="仿宋" w:asciiTheme="minorEastAsia" w:hAnsiTheme="minorEastAsia"/>
                <w:color w:val="auto"/>
                <w:szCs w:val="21"/>
                <w:lang w:eastAsia="zh-CN"/>
              </w:rPr>
            </w:pPr>
          </w:p>
        </w:tc>
        <w:tc>
          <w:tcPr>
            <w:tcW w:w="1654" w:type="dxa"/>
            <w:vAlign w:val="center"/>
          </w:tcPr>
          <w:p w14:paraId="655242BD">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价格部分</w:t>
            </w:r>
          </w:p>
        </w:tc>
        <w:tc>
          <w:tcPr>
            <w:tcW w:w="5244" w:type="dxa"/>
            <w:vAlign w:val="center"/>
          </w:tcPr>
          <w:p w14:paraId="550F946F">
            <w:pPr>
              <w:spacing w:line="360" w:lineRule="auto"/>
              <w:ind w:firstLine="420"/>
              <w:rPr>
                <w:rFonts w:cs="仿宋" w:asciiTheme="minorEastAsia" w:hAnsiTheme="minorEastAsia"/>
                <w:color w:val="auto"/>
                <w:szCs w:val="21"/>
              </w:rPr>
            </w:pPr>
          </w:p>
        </w:tc>
        <w:tc>
          <w:tcPr>
            <w:tcW w:w="1654" w:type="dxa"/>
            <w:vAlign w:val="center"/>
          </w:tcPr>
          <w:p w14:paraId="203E1B05">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color w:val="auto"/>
                <w:szCs w:val="21"/>
              </w:rPr>
            </w:pPr>
          </w:p>
        </w:tc>
        <w:tc>
          <w:tcPr>
            <w:tcW w:w="5244" w:type="dxa"/>
            <w:vAlign w:val="center"/>
          </w:tcPr>
          <w:p w14:paraId="7D6056BF">
            <w:pPr>
              <w:spacing w:line="360" w:lineRule="auto"/>
              <w:ind w:firstLine="420"/>
              <w:rPr>
                <w:rFonts w:cs="仿宋" w:asciiTheme="minorEastAsia" w:hAnsiTheme="minorEastAsia"/>
                <w:color w:val="auto"/>
                <w:szCs w:val="21"/>
              </w:rPr>
            </w:pPr>
          </w:p>
        </w:tc>
        <w:tc>
          <w:tcPr>
            <w:tcW w:w="1654" w:type="dxa"/>
            <w:vAlign w:val="center"/>
          </w:tcPr>
          <w:p w14:paraId="51C8F7A0">
            <w:pPr>
              <w:spacing w:line="360" w:lineRule="auto"/>
              <w:jc w:val="center"/>
              <w:rPr>
                <w:rFonts w:hint="eastAsia" w:cs="仿宋" w:asciiTheme="minorEastAsia" w:hAnsiTheme="minorEastAsia"/>
                <w:color w:val="auto"/>
                <w:szCs w:val="21"/>
              </w:rPr>
            </w:pPr>
            <w:r>
              <w:rPr>
                <w:rFonts w:hint="eastAsia" w:cs="仿宋" w:asciiTheme="minorEastAsia" w:hAnsiTheme="minorEastAsia"/>
                <w:color w:val="auto"/>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color w:val="auto"/>
                <w:szCs w:val="21"/>
              </w:rPr>
            </w:pPr>
          </w:p>
        </w:tc>
        <w:tc>
          <w:tcPr>
            <w:tcW w:w="5244" w:type="dxa"/>
            <w:vAlign w:val="center"/>
          </w:tcPr>
          <w:p w14:paraId="1B3D07CA">
            <w:pPr>
              <w:spacing w:line="360" w:lineRule="auto"/>
              <w:ind w:firstLine="420"/>
              <w:rPr>
                <w:rFonts w:cs="仿宋" w:asciiTheme="minorEastAsia" w:hAnsiTheme="minorEastAsia"/>
                <w:color w:val="auto"/>
                <w:szCs w:val="21"/>
              </w:rPr>
            </w:pPr>
          </w:p>
        </w:tc>
        <w:tc>
          <w:tcPr>
            <w:tcW w:w="1654" w:type="dxa"/>
            <w:vAlign w:val="center"/>
          </w:tcPr>
          <w:p w14:paraId="03866854">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color w:val="auto"/>
                <w:szCs w:val="21"/>
              </w:rPr>
            </w:pPr>
          </w:p>
        </w:tc>
        <w:tc>
          <w:tcPr>
            <w:tcW w:w="5244" w:type="dxa"/>
            <w:vAlign w:val="center"/>
          </w:tcPr>
          <w:p w14:paraId="5EF7BCB4">
            <w:pPr>
              <w:spacing w:line="360" w:lineRule="auto"/>
              <w:ind w:firstLine="420"/>
              <w:rPr>
                <w:rFonts w:cs="仿宋" w:asciiTheme="minorEastAsia" w:hAnsiTheme="minorEastAsia"/>
                <w:color w:val="auto"/>
                <w:szCs w:val="21"/>
              </w:rPr>
            </w:pPr>
          </w:p>
        </w:tc>
        <w:tc>
          <w:tcPr>
            <w:tcW w:w="1654" w:type="dxa"/>
            <w:vAlign w:val="center"/>
          </w:tcPr>
          <w:p w14:paraId="511EBF49">
            <w:pPr>
              <w:spacing w:line="360" w:lineRule="auto"/>
              <w:jc w:val="center"/>
              <w:rPr>
                <w:rFonts w:cs="仿宋" w:asciiTheme="minorEastAsia" w:hAnsiTheme="minorEastAsia"/>
                <w:color w:val="auto"/>
                <w:szCs w:val="21"/>
              </w:rPr>
            </w:pPr>
            <w:r>
              <w:rPr>
                <w:rFonts w:hint="eastAsia" w:cs="仿宋" w:asciiTheme="minorEastAsia" w:hAnsiTheme="minorEastAsia"/>
                <w:color w:val="auto"/>
                <w:szCs w:val="21"/>
              </w:rPr>
              <w:t>第     页</w:t>
            </w:r>
          </w:p>
        </w:tc>
      </w:tr>
    </w:tbl>
    <w:p w14:paraId="09499577">
      <w:pPr>
        <w:spacing w:line="460" w:lineRule="exact"/>
        <w:rPr>
          <w:rFonts w:cs="仿宋" w:asciiTheme="minorEastAsia" w:hAnsiTheme="minorEastAsia"/>
          <w:color w:val="auto"/>
          <w:szCs w:val="24"/>
        </w:rPr>
      </w:pPr>
      <w:r>
        <w:rPr>
          <w:rFonts w:hint="eastAsia" w:cs="仿宋" w:asciiTheme="minorEastAsia" w:hAnsiTheme="minorEastAsia"/>
          <w:color w:val="auto"/>
          <w:szCs w:val="24"/>
          <w:lang w:eastAsia="zh-CN"/>
        </w:rPr>
        <w:t>　　</w:t>
      </w:r>
      <w:r>
        <w:rPr>
          <w:rFonts w:hint="eastAsia" w:cs="仿宋" w:asciiTheme="minorEastAsia" w:hAnsiTheme="minorEastAsia"/>
          <w:color w:val="auto"/>
          <w:szCs w:val="24"/>
        </w:rPr>
        <w:t>响应供应商法定代表人（或法定代表人授权代表）签字：</w:t>
      </w:r>
      <w:r>
        <w:rPr>
          <w:rFonts w:hint="eastAsia" w:cs="仿宋" w:asciiTheme="minorEastAsia" w:hAnsiTheme="minorEastAsia"/>
          <w:color w:val="auto"/>
          <w:szCs w:val="24"/>
          <w:u w:val="single"/>
        </w:rPr>
        <w:t xml:space="preserve">                   </w:t>
      </w:r>
    </w:p>
    <w:p w14:paraId="6D6DD2BE">
      <w:pPr>
        <w:spacing w:line="460" w:lineRule="exact"/>
        <w:rPr>
          <w:rFonts w:cs="仿宋" w:asciiTheme="minorEastAsia" w:hAnsiTheme="minorEastAsia"/>
          <w:color w:val="auto"/>
          <w:szCs w:val="24"/>
          <w:u w:val="single"/>
        </w:rPr>
      </w:pPr>
      <w:r>
        <w:rPr>
          <w:rFonts w:hint="eastAsia" w:cs="仿宋" w:asciiTheme="minorEastAsia" w:hAnsiTheme="minorEastAsia"/>
          <w:color w:val="auto"/>
          <w:szCs w:val="24"/>
          <w:lang w:eastAsia="zh-CN"/>
        </w:rPr>
        <w:t>　　</w:t>
      </w:r>
      <w:r>
        <w:rPr>
          <w:rFonts w:hint="eastAsia" w:cs="仿宋" w:asciiTheme="minorEastAsia" w:hAnsiTheme="minorEastAsia"/>
          <w:color w:val="auto"/>
          <w:szCs w:val="24"/>
        </w:rPr>
        <w:t>响应供应商名称（签章）：</w:t>
      </w:r>
      <w:r>
        <w:rPr>
          <w:rFonts w:hint="eastAsia" w:cs="仿宋" w:asciiTheme="minorEastAsia" w:hAnsiTheme="minorEastAsia"/>
          <w:color w:val="auto"/>
          <w:szCs w:val="24"/>
          <w:u w:val="single"/>
        </w:rPr>
        <w:t xml:space="preserve">                        </w:t>
      </w:r>
    </w:p>
    <w:p w14:paraId="74ED5BD2">
      <w:pPr>
        <w:spacing w:line="460" w:lineRule="exact"/>
        <w:rPr>
          <w:rFonts w:cs="仿宋" w:asciiTheme="minorEastAsia" w:hAnsiTheme="minorEastAsia"/>
          <w:b/>
          <w:color w:val="auto"/>
        </w:rPr>
      </w:pPr>
      <w:r>
        <w:rPr>
          <w:rFonts w:hint="eastAsia" w:cs="仿宋" w:asciiTheme="minorEastAsia" w:hAnsiTheme="minorEastAsia"/>
          <w:color w:val="auto"/>
          <w:szCs w:val="24"/>
          <w:lang w:eastAsia="zh-CN"/>
        </w:rPr>
        <w:t>　　</w:t>
      </w:r>
      <w:r>
        <w:rPr>
          <w:rFonts w:hint="eastAsia" w:cs="仿宋" w:asciiTheme="minorEastAsia" w:hAnsiTheme="minorEastAsia"/>
          <w:color w:val="auto"/>
          <w:szCs w:val="24"/>
        </w:rPr>
        <w:t>日期：   年   月   日</w:t>
      </w:r>
    </w:p>
    <w:p w14:paraId="67E4CA76">
      <w:pPr>
        <w:numPr>
          <w:ilvl w:val="0"/>
          <w:numId w:val="0"/>
        </w:numPr>
        <w:spacing w:line="400" w:lineRule="exact"/>
        <w:ind w:leftChars="0"/>
        <w:rPr>
          <w:rFonts w:hint="eastAsia"/>
          <w:color w:val="auto"/>
        </w:rPr>
      </w:pPr>
    </w:p>
    <w:p w14:paraId="4482E223">
      <w:pPr>
        <w:numPr>
          <w:ilvl w:val="0"/>
          <w:numId w:val="0"/>
        </w:numPr>
        <w:spacing w:line="400" w:lineRule="exact"/>
        <w:ind w:leftChars="0"/>
        <w:rPr>
          <w:rFonts w:hint="eastAsia"/>
          <w:color w:val="auto"/>
        </w:rPr>
      </w:pPr>
    </w:p>
    <w:p w14:paraId="29327D27">
      <w:pPr>
        <w:pStyle w:val="2"/>
        <w:adjustRightInd w:val="0"/>
        <w:snapToGrid w:val="0"/>
        <w:spacing w:before="156" w:beforeLines="50" w:after="156" w:afterLines="50" w:line="360" w:lineRule="auto"/>
        <w:jc w:val="center"/>
        <w:rPr>
          <w:rFonts w:hint="eastAsia"/>
          <w:b w:val="0"/>
          <w:color w:val="auto"/>
        </w:rPr>
      </w:pPr>
      <w:bookmarkStart w:id="8" w:name="_Toc50737325"/>
      <w:bookmarkStart w:id="9" w:name="_Toc52165077"/>
      <w:bookmarkStart w:id="10" w:name="_Toc168212179"/>
      <w:bookmarkStart w:id="11" w:name="_Toc50736473"/>
      <w:bookmarkStart w:id="12" w:name="_Toc50691028"/>
      <w:bookmarkStart w:id="13" w:name="_Toc361761304"/>
      <w:bookmarkStart w:id="14" w:name="_Toc50737293"/>
      <w:r>
        <w:rPr>
          <w:rFonts w:hint="eastAsia"/>
          <w:b w:val="0"/>
          <w:color w:val="auto"/>
        </w:rPr>
        <w:t>报  价</w:t>
      </w:r>
      <w:r>
        <w:rPr>
          <w:b w:val="0"/>
          <w:color w:val="auto"/>
        </w:rPr>
        <w:t xml:space="preserve"> </w:t>
      </w:r>
      <w:r>
        <w:rPr>
          <w:rFonts w:hint="eastAsia"/>
          <w:b w:val="0"/>
          <w:color w:val="auto"/>
        </w:rPr>
        <w:t xml:space="preserve"> 函</w:t>
      </w:r>
      <w:bookmarkEnd w:id="8"/>
      <w:bookmarkEnd w:id="9"/>
      <w:bookmarkEnd w:id="10"/>
      <w:bookmarkEnd w:id="11"/>
      <w:bookmarkEnd w:id="12"/>
      <w:bookmarkEnd w:id="13"/>
      <w:bookmarkEnd w:id="14"/>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color w:val="auto"/>
          <w:sz w:val="21"/>
          <w:szCs w:val="21"/>
        </w:rPr>
      </w:pPr>
      <w:r>
        <w:rPr>
          <w:rFonts w:hint="eastAsia" w:ascii="宋体" w:hAnsi="宋体"/>
          <w:color w:val="auto"/>
          <w:sz w:val="21"/>
          <w:szCs w:val="21"/>
        </w:rPr>
        <w:t>致：茂名市妇幼保健院</w:t>
      </w:r>
    </w:p>
    <w:p w14:paraId="084084C2">
      <w:pPr>
        <w:spacing w:line="360" w:lineRule="auto"/>
        <w:ind w:left="105" w:leftChars="50" w:firstLine="373" w:firstLineChars="178"/>
        <w:rPr>
          <w:rFonts w:hint="eastAsia" w:ascii="宋体" w:hAnsi="宋体"/>
          <w:color w:val="auto"/>
        </w:rPr>
      </w:pPr>
      <w:r>
        <w:rPr>
          <w:rFonts w:hint="eastAsia"/>
          <w:color w:val="auto"/>
          <w:sz w:val="21"/>
          <w:szCs w:val="21"/>
        </w:rPr>
        <w:t>我方确认收到贵方</w:t>
      </w:r>
      <w:r>
        <w:rPr>
          <w:rFonts w:hint="eastAsia" w:ascii="宋体" w:hAnsi="宋体" w:eastAsia="宋体" w:cs="宋体"/>
          <w:b/>
          <w:bCs/>
          <w:color w:val="auto"/>
          <w:kern w:val="28"/>
          <w:sz w:val="21"/>
          <w:szCs w:val="21"/>
          <w:u w:val="single" w:color="auto"/>
        </w:rPr>
        <w:t xml:space="preserve"> </w:t>
      </w:r>
      <w:r>
        <w:rPr>
          <w:rFonts w:hint="eastAsia" w:ascii="宋体" w:hAnsi="宋体" w:cs="宋体"/>
          <w:b/>
          <w:bCs/>
          <w:color w:val="auto"/>
          <w:sz w:val="21"/>
          <w:szCs w:val="21"/>
          <w:u w:val="single" w:color="auto"/>
          <w:lang w:eastAsia="zh-CN"/>
        </w:rPr>
        <w:t>茂名市妇幼保健院药品耗材追溯码信息采集接口改造项目</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b/>
          <w:color w:val="auto"/>
          <w:sz w:val="21"/>
          <w:szCs w:val="21"/>
          <w:u w:val="single" w:color="auto"/>
        </w:rPr>
        <w:t>项目编号：</w:t>
      </w:r>
      <w:r>
        <w:rPr>
          <w:rFonts w:hint="eastAsia" w:ascii="宋体" w:hAnsi="宋体" w:cs="宋体"/>
          <w:b/>
          <w:color w:val="auto"/>
          <w:sz w:val="21"/>
          <w:szCs w:val="21"/>
          <w:u w:val="single" w:color="auto"/>
          <w:lang w:val="en-US" w:eastAsia="zh-CN"/>
        </w:rPr>
        <w:t>2024-MMFY50</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color w:val="auto"/>
          <w:kern w:val="28"/>
          <w:sz w:val="21"/>
          <w:szCs w:val="21"/>
          <w:u w:val="single"/>
        </w:rPr>
        <w:t xml:space="preserve"> </w:t>
      </w:r>
      <w:r>
        <w:rPr>
          <w:rFonts w:hint="eastAsia" w:ascii="宋体" w:hAnsi="宋体" w:eastAsia="宋体" w:cs="宋体"/>
          <w:color w:val="auto"/>
          <w:kern w:val="28"/>
          <w:sz w:val="21"/>
          <w:szCs w:val="21"/>
        </w:rPr>
        <w:t xml:space="preserve"> </w:t>
      </w:r>
      <w:r>
        <w:rPr>
          <w:rFonts w:hint="eastAsia"/>
          <w:color w:val="auto"/>
        </w:rPr>
        <w:t>的</w:t>
      </w:r>
      <w:r>
        <w:rPr>
          <w:rFonts w:hint="eastAsia"/>
          <w:color w:val="auto"/>
          <w:lang w:eastAsia="zh-CN"/>
        </w:rPr>
        <w:t>采购</w:t>
      </w:r>
      <w:r>
        <w:rPr>
          <w:rFonts w:hint="eastAsia"/>
          <w:color w:val="auto"/>
        </w:rPr>
        <w:t>文件，</w:t>
      </w:r>
      <w:r>
        <w:rPr>
          <w:rFonts w:hint="eastAsia"/>
          <w:color w:val="auto"/>
          <w:lang w:eastAsia="zh-CN"/>
        </w:rPr>
        <w:t>位于</w:t>
      </w:r>
      <w:r>
        <w:rPr>
          <w:rFonts w:hint="eastAsia" w:hAnsi="宋体"/>
          <w:color w:val="auto"/>
          <w:kern w:val="28"/>
          <w:u w:val="single"/>
        </w:rPr>
        <w:t xml:space="preserve"> </w:t>
      </w:r>
      <w:r>
        <w:rPr>
          <w:rFonts w:hint="eastAsia"/>
          <w:color w:val="auto"/>
          <w:u w:val="single"/>
          <w:lang w:eastAsia="zh-CN"/>
        </w:rPr>
        <w:t>（</w:t>
      </w:r>
      <w:r>
        <w:rPr>
          <w:rFonts w:hint="eastAsia"/>
          <w:color w:val="auto"/>
          <w:u w:val="single"/>
        </w:rPr>
        <w:t>地址</w:t>
      </w:r>
      <w:r>
        <w:rPr>
          <w:rFonts w:hint="eastAsia"/>
          <w:color w:val="auto"/>
          <w:u w:val="single"/>
          <w:lang w:eastAsia="zh-CN"/>
        </w:rPr>
        <w:t>）</w:t>
      </w:r>
      <w:r>
        <w:rPr>
          <w:rFonts w:hint="eastAsia" w:hAnsi="宋体"/>
          <w:color w:val="auto"/>
          <w:kern w:val="28"/>
          <w:u w:val="single"/>
          <w:lang w:eastAsia="zh-CN"/>
        </w:rPr>
        <w:t>的</w:t>
      </w:r>
      <w:r>
        <w:rPr>
          <w:rFonts w:hint="eastAsia"/>
          <w:color w:val="auto"/>
          <w:u w:val="single"/>
          <w:lang w:eastAsia="zh-CN"/>
        </w:rPr>
        <w:t>（响应供应商</w:t>
      </w:r>
      <w:r>
        <w:rPr>
          <w:rFonts w:hint="eastAsia"/>
          <w:color w:val="auto"/>
          <w:u w:val="single"/>
        </w:rPr>
        <w:t>名称</w:t>
      </w:r>
      <w:r>
        <w:rPr>
          <w:rFonts w:hint="eastAsia"/>
          <w:color w:val="auto"/>
          <w:u w:val="single"/>
          <w:lang w:eastAsia="zh-CN"/>
        </w:rPr>
        <w:t>）</w:t>
      </w:r>
      <w:r>
        <w:rPr>
          <w:rFonts w:hint="eastAsia" w:hAnsi="宋体"/>
          <w:color w:val="auto"/>
          <w:kern w:val="28"/>
          <w:u w:val="single"/>
        </w:rPr>
        <w:t xml:space="preserve"> </w:t>
      </w:r>
      <w:r>
        <w:rPr>
          <w:rFonts w:hint="eastAsia"/>
          <w:color w:val="auto"/>
        </w:rPr>
        <w:t>作为</w:t>
      </w:r>
      <w:r>
        <w:rPr>
          <w:rFonts w:hint="eastAsia"/>
          <w:color w:val="auto"/>
          <w:lang w:eastAsia="zh-CN"/>
        </w:rPr>
        <w:t>响应供应商</w:t>
      </w:r>
      <w:r>
        <w:rPr>
          <w:rFonts w:hint="eastAsia"/>
          <w:color w:val="auto"/>
        </w:rPr>
        <w:t>已正式授权</w:t>
      </w:r>
      <w:r>
        <w:rPr>
          <w:rFonts w:hint="eastAsia" w:hAnsi="宋体"/>
          <w:color w:val="auto"/>
          <w:kern w:val="28"/>
          <w:u w:val="single"/>
        </w:rPr>
        <w:t xml:space="preserve">   </w:t>
      </w:r>
      <w:r>
        <w:rPr>
          <w:rFonts w:hint="eastAsia"/>
          <w:color w:val="auto"/>
          <w:u w:val="single"/>
        </w:rPr>
        <w:t xml:space="preserve"> </w:t>
      </w:r>
      <w:r>
        <w:rPr>
          <w:rFonts w:hint="eastAsia"/>
          <w:color w:val="auto"/>
          <w:u w:val="single"/>
          <w:lang w:eastAsia="zh-CN"/>
        </w:rPr>
        <w:t>（响应供应商</w:t>
      </w:r>
      <w:r>
        <w:rPr>
          <w:rFonts w:hint="eastAsia"/>
          <w:color w:val="auto"/>
          <w:u w:val="single"/>
        </w:rPr>
        <w:t>授权代表全名、职务</w:t>
      </w:r>
      <w:r>
        <w:rPr>
          <w:rFonts w:hint="eastAsia"/>
          <w:color w:val="auto"/>
          <w:u w:val="single"/>
          <w:lang w:eastAsia="zh-CN"/>
        </w:rPr>
        <w:t>）</w:t>
      </w:r>
      <w:r>
        <w:rPr>
          <w:rFonts w:hint="eastAsia" w:hAnsi="宋体"/>
          <w:color w:val="auto"/>
          <w:kern w:val="28"/>
          <w:u w:val="single"/>
        </w:rPr>
        <w:t xml:space="preserve">  </w:t>
      </w:r>
      <w:r>
        <w:rPr>
          <w:rFonts w:hint="eastAsia"/>
          <w:color w:val="auto"/>
        </w:rPr>
        <w:t>为我方签名代表，代表我方提交</w:t>
      </w:r>
      <w:r>
        <w:rPr>
          <w:rFonts w:hint="eastAsia"/>
          <w:color w:val="auto"/>
          <w:lang w:eastAsia="zh-CN"/>
        </w:rPr>
        <w:t>投标</w:t>
      </w:r>
      <w:r>
        <w:rPr>
          <w:rFonts w:hint="eastAsia"/>
          <w:color w:val="auto"/>
        </w:rPr>
        <w:t>文件进行投标报价</w:t>
      </w:r>
      <w:r>
        <w:rPr>
          <w:rFonts w:hint="eastAsia" w:ascii="宋体" w:hAnsi="宋体"/>
          <w:color w:val="auto"/>
        </w:rPr>
        <w:t>。</w:t>
      </w:r>
    </w:p>
    <w:p w14:paraId="49DCE3EE">
      <w:pPr>
        <w:spacing w:line="360" w:lineRule="auto"/>
        <w:ind w:firstLine="420" w:firstLineChars="200"/>
        <w:rPr>
          <w:rFonts w:hint="eastAsia" w:ascii="宋体" w:hAnsi="宋体"/>
          <w:color w:val="auto"/>
        </w:rPr>
      </w:pPr>
      <w:r>
        <w:rPr>
          <w:rFonts w:hint="eastAsia" w:ascii="宋体" w:hAnsi="宋体"/>
          <w:color w:val="auto"/>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我们愿意遵守</w:t>
      </w:r>
      <w:r>
        <w:rPr>
          <w:rFonts w:hint="eastAsia" w:ascii="宋体" w:hAnsi="宋体"/>
          <w:color w:val="auto"/>
          <w:lang w:eastAsia="zh-CN"/>
        </w:rPr>
        <w:t>采购人采购</w:t>
      </w:r>
      <w:r>
        <w:rPr>
          <w:rFonts w:hint="eastAsia" w:ascii="宋体" w:hAnsi="宋体"/>
          <w:color w:val="auto"/>
        </w:rPr>
        <w:t>文件的各项规定，自愿参加投标报价</w:t>
      </w:r>
      <w:r>
        <w:rPr>
          <w:rFonts w:ascii="宋体" w:hAnsi="宋体"/>
          <w:color w:val="auto"/>
        </w:rPr>
        <w:t>,</w:t>
      </w:r>
      <w:r>
        <w:rPr>
          <w:rFonts w:hint="eastAsia" w:ascii="宋体" w:hAnsi="宋体"/>
          <w:color w:val="auto"/>
        </w:rPr>
        <w:t xml:space="preserve"> 并已清楚</w:t>
      </w:r>
      <w:r>
        <w:rPr>
          <w:rFonts w:hint="eastAsia" w:ascii="宋体" w:hAnsi="宋体"/>
          <w:color w:val="auto"/>
          <w:lang w:eastAsia="zh-CN"/>
        </w:rPr>
        <w:t>采购</w:t>
      </w:r>
      <w:r>
        <w:rPr>
          <w:rFonts w:hint="eastAsia" w:ascii="宋体" w:hAnsi="宋体"/>
          <w:color w:val="auto"/>
        </w:rPr>
        <w:t>文件的要求及有关文件规定，并严格按照</w:t>
      </w:r>
      <w:r>
        <w:rPr>
          <w:rFonts w:hint="eastAsia" w:ascii="宋体" w:hAnsi="宋体"/>
          <w:color w:val="auto"/>
          <w:lang w:eastAsia="zh-CN"/>
        </w:rPr>
        <w:t>采购</w:t>
      </w:r>
      <w:r>
        <w:rPr>
          <w:rFonts w:hint="eastAsia" w:ascii="宋体" w:hAnsi="宋体"/>
          <w:color w:val="auto"/>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我们同意本投标报价自报价截止日起</w:t>
      </w:r>
      <w:r>
        <w:rPr>
          <w:rFonts w:hint="eastAsia" w:ascii="宋体" w:hAnsi="宋体"/>
          <w:color w:val="auto"/>
          <w:lang w:val="en-US" w:eastAsia="zh-CN"/>
        </w:rPr>
        <w:t>90</w:t>
      </w:r>
      <w:r>
        <w:rPr>
          <w:rFonts w:hint="eastAsia" w:ascii="宋体" w:hAnsi="宋体"/>
          <w:color w:val="auto"/>
        </w:rPr>
        <w:t>天内有效。如果我们的投标报价被接受，则直至合同生效时止，本投标报价始终有效并不撤回已递交的报价文件。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我们已经详细地阅读并完全明白了全部</w:t>
      </w:r>
      <w:r>
        <w:rPr>
          <w:rFonts w:hint="eastAsia" w:ascii="宋体" w:hAnsi="宋体"/>
          <w:color w:val="auto"/>
          <w:lang w:eastAsia="zh-CN"/>
        </w:rPr>
        <w:t>采购</w:t>
      </w:r>
      <w:r>
        <w:rPr>
          <w:rFonts w:hint="eastAsia" w:ascii="宋体" w:hAnsi="宋体"/>
          <w:color w:val="auto"/>
        </w:rPr>
        <w:t>文件及附件，包括澄清（如有）及参考文件，我们完全理解本</w:t>
      </w:r>
      <w:r>
        <w:rPr>
          <w:rFonts w:hint="eastAsia" w:ascii="宋体" w:hAnsi="宋体"/>
          <w:color w:val="auto"/>
          <w:lang w:eastAsia="zh-CN"/>
        </w:rPr>
        <w:t>采购</w:t>
      </w:r>
      <w:r>
        <w:rPr>
          <w:rFonts w:hint="eastAsia" w:ascii="宋体" w:hAnsi="宋体"/>
          <w:color w:val="auto"/>
        </w:rPr>
        <w:t>文件的要求，</w:t>
      </w:r>
      <w:r>
        <w:rPr>
          <w:rFonts w:hint="eastAsia" w:ascii="宋体"/>
          <w:color w:val="auto"/>
        </w:rPr>
        <w:t>我们同意放弃对</w:t>
      </w:r>
      <w:r>
        <w:rPr>
          <w:rFonts w:hint="eastAsia" w:ascii="宋体"/>
          <w:color w:val="auto"/>
          <w:lang w:eastAsia="zh-CN"/>
        </w:rPr>
        <w:t>采购</w:t>
      </w:r>
      <w:r>
        <w:rPr>
          <w:rFonts w:hint="eastAsia" w:ascii="宋体"/>
          <w:color w:val="auto"/>
        </w:rPr>
        <w:t>文件提出不明或误解的一切权力</w:t>
      </w:r>
      <w:r>
        <w:rPr>
          <w:rFonts w:hint="eastAsia" w:ascii="宋体" w:hAnsi="宋体"/>
          <w:color w:val="auto"/>
        </w:rPr>
        <w:t>。</w:t>
      </w:r>
    </w:p>
    <w:p w14:paraId="62E26EF5">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我们同意提供</w:t>
      </w:r>
      <w:r>
        <w:rPr>
          <w:rFonts w:hint="eastAsia" w:ascii="宋体" w:hAnsi="宋体"/>
          <w:color w:val="auto"/>
          <w:lang w:eastAsia="zh-CN"/>
        </w:rPr>
        <w:t>采购人</w:t>
      </w:r>
      <w:r>
        <w:rPr>
          <w:rFonts w:hint="eastAsia" w:ascii="宋体" w:hAnsi="宋体"/>
          <w:color w:val="auto"/>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我们完全理解</w:t>
      </w:r>
      <w:r>
        <w:rPr>
          <w:rFonts w:hint="eastAsia" w:ascii="宋体" w:hAnsi="宋体"/>
          <w:color w:val="auto"/>
          <w:lang w:eastAsia="zh-CN"/>
        </w:rPr>
        <w:t>采购人</w:t>
      </w:r>
      <w:r>
        <w:rPr>
          <w:rFonts w:hint="eastAsia" w:ascii="宋体" w:hAnsi="宋体"/>
          <w:color w:val="auto"/>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color w:val="auto"/>
        </w:rPr>
      </w:pPr>
      <w:r>
        <w:rPr>
          <w:rFonts w:hint="eastAsia" w:ascii="宋体" w:hAnsi="宋体"/>
          <w:color w:val="auto"/>
        </w:rPr>
        <w:t>如果我们未对</w:t>
      </w:r>
      <w:r>
        <w:rPr>
          <w:rFonts w:hint="eastAsia" w:ascii="宋体" w:hAnsi="宋体"/>
          <w:color w:val="auto"/>
          <w:lang w:eastAsia="zh-CN"/>
        </w:rPr>
        <w:t>报</w:t>
      </w:r>
      <w:r>
        <w:rPr>
          <w:rFonts w:hint="eastAsia" w:ascii="宋体" w:hAnsi="宋体"/>
          <w:color w:val="auto"/>
        </w:rPr>
        <w:t>价文件全部要求作出实质性响应，则完全同意并接受按无效投标报价处</w:t>
      </w:r>
      <w:r>
        <w:rPr>
          <w:rFonts w:hint="eastAsia" w:ascii="宋体" w:hAnsi="宋体"/>
          <w:color w:val="auto"/>
          <w:lang w:val="en-US" w:eastAsia="zh-CN"/>
        </w:rPr>
        <w:t xml:space="preserve"> </w:t>
      </w:r>
      <w:r>
        <w:rPr>
          <w:rFonts w:hint="eastAsia" w:ascii="宋体" w:hAnsi="宋体"/>
          <w:color w:val="auto"/>
        </w:rPr>
        <w:t>理。</w:t>
      </w:r>
    </w:p>
    <w:p w14:paraId="2B05ACE9">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color w:val="auto"/>
        </w:rPr>
      </w:pPr>
      <w:r>
        <w:rPr>
          <w:rFonts w:hint="eastAsia" w:ascii="宋体" w:hAnsi="宋体"/>
          <w:color w:val="auto"/>
        </w:rPr>
        <w:t>我们是依法注册的法人，在法律、财务及运作上完全独立</w:t>
      </w:r>
      <w:r>
        <w:rPr>
          <w:rFonts w:hint="eastAsia"/>
          <w:color w:val="auto"/>
        </w:rPr>
        <w:t>。</w:t>
      </w:r>
    </w:p>
    <w:p w14:paraId="1A408760">
      <w:pPr>
        <w:numPr>
          <w:ilvl w:val="0"/>
          <w:numId w:val="5"/>
        </w:numPr>
        <w:tabs>
          <w:tab w:val="left" w:pos="900"/>
          <w:tab w:val="clear" w:pos="420"/>
        </w:tabs>
        <w:spacing w:line="360" w:lineRule="auto"/>
        <w:ind w:left="900" w:hanging="360"/>
        <w:rPr>
          <w:rFonts w:hint="eastAsia" w:ascii="宋体" w:hAnsi="宋体"/>
          <w:color w:val="auto"/>
        </w:rPr>
      </w:pPr>
      <w:r>
        <w:rPr>
          <w:rFonts w:hint="eastAsia" w:ascii="宋体" w:hAnsi="宋体"/>
          <w:color w:val="auto"/>
        </w:rPr>
        <w:t>所有有关本次投标的函电请寄：</w:t>
      </w:r>
      <w:r>
        <w:rPr>
          <w:rFonts w:hint="eastAsia" w:ascii="宋体" w:hAnsi="宋体"/>
          <w:color w:val="auto"/>
          <w:u w:val="single"/>
        </w:rPr>
        <w:t xml:space="preserve">  （</w:t>
      </w:r>
      <w:r>
        <w:rPr>
          <w:rFonts w:hint="eastAsia" w:ascii="宋体" w:hAnsi="宋体"/>
          <w:color w:val="auto"/>
          <w:u w:val="single"/>
          <w:lang w:eastAsia="zh-CN"/>
        </w:rPr>
        <w:t>响应供应商</w:t>
      </w:r>
      <w:r>
        <w:rPr>
          <w:rFonts w:hint="eastAsia" w:ascii="宋体" w:hAnsi="宋体"/>
          <w:color w:val="auto"/>
          <w:u w:val="single"/>
        </w:rPr>
        <w:t>地址）</w:t>
      </w:r>
      <w:r>
        <w:rPr>
          <w:rFonts w:hint="eastAsia" w:ascii="宋体" w:hAnsi="宋体"/>
          <w:color w:val="auto"/>
          <w:u w:val="single"/>
          <w:lang w:val="en-US" w:eastAsia="zh-CN"/>
        </w:rPr>
        <w:t xml:space="preserve">    </w:t>
      </w:r>
      <w:r>
        <w:rPr>
          <w:rFonts w:hint="eastAsia" w:ascii="宋体" w:hAnsi="宋体"/>
          <w:color w:val="auto"/>
          <w:u w:val="single"/>
        </w:rPr>
        <w:t xml:space="preserve">  </w:t>
      </w:r>
    </w:p>
    <w:p w14:paraId="3534F1C6">
      <w:pPr>
        <w:spacing w:line="360" w:lineRule="auto"/>
        <w:ind w:left="480"/>
        <w:rPr>
          <w:rFonts w:hint="eastAsia" w:ascii="宋体"/>
          <w:color w:val="auto"/>
        </w:rPr>
      </w:pPr>
    </w:p>
    <w:p w14:paraId="6DCCD0AA">
      <w:pPr>
        <w:spacing w:line="360" w:lineRule="auto"/>
        <w:ind w:left="480"/>
        <w:rPr>
          <w:rFonts w:hint="eastAsia" w:ascii="宋体" w:hAnsi="宋体"/>
          <w:color w:val="auto"/>
        </w:rPr>
      </w:pPr>
      <w:r>
        <w:rPr>
          <w:rFonts w:hint="eastAsia" w:ascii="宋体"/>
          <w:b/>
          <w:bCs/>
          <w:color w:val="auto"/>
        </w:rPr>
        <w:t>法定代表</w:t>
      </w:r>
      <w:r>
        <w:rPr>
          <w:rFonts w:hint="eastAsia" w:ascii="宋体"/>
          <w:b/>
          <w:bCs/>
          <w:color w:val="auto"/>
          <w:lang w:eastAsia="zh-CN"/>
        </w:rPr>
        <w:t>人</w:t>
      </w:r>
      <w:r>
        <w:rPr>
          <w:rFonts w:hint="eastAsia" w:ascii="宋体"/>
          <w:b/>
          <w:bCs/>
          <w:color w:val="auto"/>
        </w:rPr>
        <w:t>或</w:t>
      </w:r>
      <w:r>
        <w:rPr>
          <w:rFonts w:hint="eastAsia" w:ascii="宋体"/>
          <w:b/>
          <w:bCs/>
          <w:color w:val="auto"/>
          <w:lang w:eastAsia="zh-CN"/>
        </w:rPr>
        <w:t>响应供应商</w:t>
      </w:r>
      <w:r>
        <w:rPr>
          <w:rFonts w:hint="eastAsia" w:ascii="宋体" w:hAnsi="宋体"/>
          <w:b/>
          <w:bCs/>
          <w:color w:val="auto"/>
        </w:rPr>
        <w:t>授权代表（签名或</w:t>
      </w:r>
      <w:r>
        <w:rPr>
          <w:rFonts w:hint="eastAsia" w:ascii="宋体" w:hAnsi="宋体"/>
          <w:b/>
          <w:bCs/>
          <w:color w:val="auto"/>
          <w:lang w:eastAsia="zh-CN"/>
        </w:rPr>
        <w:t>签</w:t>
      </w:r>
      <w:r>
        <w:rPr>
          <w:rFonts w:hint="eastAsia" w:ascii="宋体" w:hAnsi="宋体"/>
          <w:b/>
          <w:bCs/>
          <w:color w:val="auto"/>
        </w:rPr>
        <w:t xml:space="preserve">章）：  </w:t>
      </w:r>
      <w:r>
        <w:rPr>
          <w:rFonts w:hint="eastAsia" w:ascii="宋体" w:hAnsi="宋体"/>
          <w:color w:val="auto"/>
        </w:rPr>
        <w:t xml:space="preserve">                 </w:t>
      </w:r>
    </w:p>
    <w:p w14:paraId="4878CE88">
      <w:pPr>
        <w:spacing w:line="360" w:lineRule="auto"/>
        <w:ind w:left="490"/>
        <w:rPr>
          <w:rFonts w:hint="eastAsia" w:ascii="宋体" w:hAnsi="宋体"/>
          <w:color w:val="auto"/>
        </w:rPr>
      </w:pPr>
      <w:r>
        <w:rPr>
          <w:rFonts w:hint="eastAsia" w:ascii="宋体" w:hAnsi="宋体"/>
          <w:color w:val="auto"/>
          <w:lang w:eastAsia="zh-CN"/>
        </w:rPr>
        <w:t>响应供应商</w:t>
      </w:r>
      <w:r>
        <w:rPr>
          <w:rFonts w:hint="eastAsia" w:ascii="宋体" w:hAnsi="宋体"/>
          <w:color w:val="auto"/>
        </w:rPr>
        <w:t>名称</w:t>
      </w:r>
      <w:r>
        <w:rPr>
          <w:rFonts w:ascii="宋体" w:hAnsi="宋体"/>
          <w:color w:val="auto"/>
        </w:rPr>
        <w:t>:</w:t>
      </w:r>
      <w:r>
        <w:rPr>
          <w:rFonts w:hint="eastAsia" w:ascii="宋体" w:hAnsi="宋体"/>
          <w:color w:val="auto"/>
        </w:rPr>
        <w:t xml:space="preserve">                         </w:t>
      </w:r>
    </w:p>
    <w:p w14:paraId="070A50C6">
      <w:pPr>
        <w:spacing w:line="360" w:lineRule="auto"/>
        <w:ind w:left="490"/>
        <w:rPr>
          <w:rFonts w:hint="eastAsia" w:ascii="宋体" w:hAnsi="宋体"/>
          <w:color w:val="auto"/>
        </w:rPr>
      </w:pPr>
      <w:r>
        <w:rPr>
          <w:rFonts w:hint="eastAsia" w:ascii="宋体" w:hAnsi="宋体"/>
          <w:color w:val="auto"/>
          <w:lang w:eastAsia="zh-CN"/>
        </w:rPr>
        <w:t>响应供应商</w:t>
      </w:r>
      <w:r>
        <w:rPr>
          <w:rFonts w:hint="eastAsia" w:ascii="宋体" w:hAnsi="宋体"/>
          <w:color w:val="auto"/>
        </w:rPr>
        <w:t xml:space="preserve">公章：           </w:t>
      </w:r>
    </w:p>
    <w:p w14:paraId="758E328F">
      <w:pPr>
        <w:spacing w:line="360" w:lineRule="auto"/>
        <w:ind w:left="489" w:leftChars="233"/>
        <w:rPr>
          <w:rFonts w:hint="eastAsia" w:ascii="宋体" w:hAnsi="宋体"/>
          <w:color w:val="auto"/>
        </w:rPr>
      </w:pPr>
      <w:r>
        <w:rPr>
          <w:rFonts w:hint="eastAsia" w:ascii="宋体" w:hAnsi="宋体"/>
          <w:color w:val="auto"/>
        </w:rPr>
        <w:t>电话：</w:t>
      </w:r>
      <w:r>
        <w:rPr>
          <w:rFonts w:ascii="宋体" w:hAnsi="宋体"/>
          <w:color w:val="auto"/>
        </w:rPr>
        <w:t xml:space="preserve">              </w:t>
      </w:r>
      <w:r>
        <w:rPr>
          <w:rFonts w:hint="eastAsia" w:ascii="宋体" w:hAnsi="宋体"/>
          <w:color w:val="auto"/>
        </w:rPr>
        <w:t xml:space="preserve">  传真：</w:t>
      </w:r>
      <w:r>
        <w:rPr>
          <w:rFonts w:ascii="宋体" w:hAnsi="宋体"/>
          <w:color w:val="auto"/>
        </w:rPr>
        <w:t xml:space="preserve">              </w:t>
      </w:r>
      <w:r>
        <w:rPr>
          <w:rFonts w:hint="eastAsia" w:ascii="宋体" w:hAnsi="宋体"/>
          <w:color w:val="auto"/>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color w:val="auto"/>
          <w:sz w:val="21"/>
          <w:szCs w:val="21"/>
        </w:rPr>
      </w:pPr>
      <w:r>
        <w:rPr>
          <w:rFonts w:hint="eastAsia" w:ascii="宋体" w:hAnsi="宋体"/>
          <w:color w:val="auto"/>
          <w:sz w:val="21"/>
          <w:szCs w:val="21"/>
        </w:rPr>
        <w:t xml:space="preserve">  </w:t>
      </w:r>
      <w:bookmarkStart w:id="15" w:name="_Toc43264516"/>
      <w:bookmarkStart w:id="16" w:name="_Toc50691029"/>
      <w:bookmarkStart w:id="17" w:name="_Toc50703722"/>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color w:val="auto"/>
          <w:sz w:val="21"/>
          <w:szCs w:val="21"/>
        </w:rPr>
      </w:pPr>
      <w:r>
        <w:rPr>
          <w:rFonts w:ascii="宋体" w:hAnsi="宋体"/>
          <w:color w:val="auto"/>
          <w:sz w:val="21"/>
          <w:szCs w:val="21"/>
        </w:rPr>
        <w:br w:type="page"/>
      </w:r>
    </w:p>
    <w:p w14:paraId="436CC5F4">
      <w:pPr>
        <w:pStyle w:val="2"/>
        <w:adjustRightInd w:val="0"/>
        <w:snapToGrid w:val="0"/>
        <w:spacing w:before="156" w:beforeLines="50" w:after="156" w:afterLines="50" w:line="360" w:lineRule="auto"/>
        <w:jc w:val="center"/>
        <w:rPr>
          <w:rFonts w:hint="eastAsia" w:cs="Times New Roman"/>
          <w:b w:val="0"/>
          <w:color w:val="auto"/>
          <w:lang w:eastAsia="zh-CN"/>
        </w:rPr>
      </w:pPr>
      <w:bookmarkStart w:id="18" w:name="_Toc361761305"/>
      <w:bookmarkStart w:id="19" w:name="_Toc237145559"/>
      <w:r>
        <w:rPr>
          <w:rFonts w:hint="eastAsia" w:cs="Times New Roman"/>
          <w:b w:val="0"/>
          <w:color w:val="auto"/>
          <w:lang w:eastAsia="zh-CN"/>
        </w:rPr>
        <w:t>响应供应商资格信用承诺函</w:t>
      </w:r>
      <w:bookmarkEnd w:id="18"/>
      <w:bookmarkEnd w:id="19"/>
    </w:p>
    <w:p w14:paraId="6E768863">
      <w:pPr>
        <w:keepNext w:val="0"/>
        <w:keepLines w:val="0"/>
        <w:pageBreakBefore w:val="0"/>
        <w:widowControl/>
        <w:kinsoku/>
        <w:wordWrap/>
        <w:overflowPunct/>
        <w:topLinePunct w:val="0"/>
        <w:autoSpaceDE/>
        <w:autoSpaceDN/>
        <w:bidi w:val="0"/>
        <w:adjustRightInd/>
        <w:spacing w:line="440" w:lineRule="exact"/>
        <w:rPr>
          <w:rFonts w:hint="eastAsia"/>
          <w:b/>
          <w:bCs/>
          <w:color w:val="auto"/>
          <w:sz w:val="21"/>
          <w:szCs w:val="21"/>
        </w:rPr>
      </w:pPr>
      <w:r>
        <w:rPr>
          <w:rFonts w:hint="eastAsia"/>
          <w:b/>
          <w:bCs/>
          <w:color w:val="auto"/>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color w:val="auto"/>
          <w:sz w:val="21"/>
          <w:szCs w:val="21"/>
        </w:rPr>
      </w:pPr>
      <w:r>
        <w:rPr>
          <w:rFonts w:hint="eastAsia"/>
          <w:color w:val="auto"/>
          <w:sz w:val="21"/>
          <w:szCs w:val="21"/>
        </w:rPr>
        <w:t>关于贵</w:t>
      </w:r>
      <w:r>
        <w:rPr>
          <w:rFonts w:hint="eastAsia"/>
          <w:color w:val="auto"/>
          <w:sz w:val="21"/>
          <w:szCs w:val="21"/>
          <w:lang w:eastAsia="zh-CN"/>
        </w:rPr>
        <w:t>单位</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日发布</w:t>
      </w:r>
      <w:r>
        <w:rPr>
          <w:rFonts w:hint="eastAsia"/>
          <w:color w:val="auto"/>
          <w:sz w:val="21"/>
          <w:szCs w:val="21"/>
          <w:lang w:eastAsia="zh-CN"/>
        </w:rPr>
        <w:t>的</w:t>
      </w:r>
      <w:r>
        <w:rPr>
          <w:color w:val="auto"/>
          <w:sz w:val="21"/>
          <w:szCs w:val="21"/>
          <w:u w:val="single"/>
        </w:rPr>
        <w:t xml:space="preserve"> </w:t>
      </w:r>
      <w:r>
        <w:rPr>
          <w:rFonts w:hint="eastAsia" w:ascii="宋体" w:hAnsi="宋体" w:cs="宋体"/>
          <w:b/>
          <w:bCs/>
          <w:color w:val="auto"/>
          <w:sz w:val="21"/>
          <w:szCs w:val="21"/>
          <w:u w:val="single" w:color="auto"/>
          <w:lang w:eastAsia="zh-CN"/>
        </w:rPr>
        <w:t>茂名市妇幼保健院药品耗材追溯码信息采集接口改造项目</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b/>
          <w:color w:val="auto"/>
          <w:sz w:val="21"/>
          <w:szCs w:val="21"/>
          <w:u w:val="single" w:color="auto"/>
        </w:rPr>
        <w:t>项目编号：</w:t>
      </w:r>
      <w:r>
        <w:rPr>
          <w:rFonts w:hint="eastAsia" w:ascii="宋体" w:hAnsi="宋体" w:cs="宋体"/>
          <w:b/>
          <w:color w:val="auto"/>
          <w:sz w:val="21"/>
          <w:szCs w:val="21"/>
          <w:u w:val="single" w:color="auto"/>
          <w:lang w:val="en-US" w:eastAsia="zh-CN"/>
        </w:rPr>
        <w:t>2024-MMFY50</w:t>
      </w:r>
      <w:r>
        <w:rPr>
          <w:rStyle w:val="34"/>
          <w:rFonts w:hint="eastAsia" w:ascii="宋体" w:hAnsi="宋体" w:eastAsia="宋体" w:cs="宋体"/>
          <w:b/>
          <w:bCs/>
          <w:color w:val="auto"/>
          <w:sz w:val="21"/>
          <w:szCs w:val="21"/>
          <w:u w:val="single" w:color="auto"/>
          <w:lang w:val="en-US" w:eastAsia="zh-CN" w:bidi="ar-SA"/>
        </w:rPr>
        <w:t>）</w:t>
      </w:r>
      <w:r>
        <w:rPr>
          <w:color w:val="auto"/>
          <w:sz w:val="21"/>
          <w:szCs w:val="21"/>
          <w:u w:val="single"/>
        </w:rPr>
        <w:t xml:space="preserve"> </w:t>
      </w:r>
      <w:bookmarkEnd w:id="15"/>
      <w:bookmarkEnd w:id="16"/>
      <w:bookmarkEnd w:id="17"/>
      <w:r>
        <w:rPr>
          <w:rFonts w:hint="eastAsia"/>
          <w:color w:val="auto"/>
          <w:sz w:val="21"/>
          <w:szCs w:val="21"/>
          <w:lang w:eastAsia="zh-CN"/>
        </w:rPr>
        <w:t>采购</w:t>
      </w:r>
      <w:r>
        <w:rPr>
          <w:rFonts w:hint="eastAsia"/>
          <w:color w:val="auto"/>
          <w:sz w:val="21"/>
          <w:szCs w:val="21"/>
        </w:rPr>
        <w:t>公告，本公司</w:t>
      </w:r>
      <w:r>
        <w:rPr>
          <w:rFonts w:hint="eastAsia"/>
          <w:color w:val="auto"/>
          <w:sz w:val="21"/>
          <w:szCs w:val="21"/>
          <w:lang w:eastAsia="zh-CN"/>
        </w:rPr>
        <w:t>自</w:t>
      </w:r>
      <w:r>
        <w:rPr>
          <w:rFonts w:hint="eastAsia"/>
          <w:color w:val="auto"/>
          <w:sz w:val="21"/>
          <w:szCs w:val="21"/>
        </w:rPr>
        <w:t>愿意参加投标</w:t>
      </w:r>
      <w:r>
        <w:rPr>
          <w:rFonts w:hint="eastAsia"/>
          <w:color w:val="auto"/>
          <w:sz w:val="21"/>
          <w:szCs w:val="21"/>
          <w:lang w:eastAsia="zh-CN"/>
        </w:rPr>
        <w:t>报价</w:t>
      </w:r>
      <w:r>
        <w:rPr>
          <w:rFonts w:hint="eastAsia"/>
          <w:color w:val="auto"/>
          <w:sz w:val="21"/>
          <w:szCs w:val="21"/>
        </w:rPr>
        <w:t>，并</w:t>
      </w:r>
      <w:r>
        <w:rPr>
          <w:rFonts w:hint="eastAsia"/>
          <w:color w:val="auto"/>
          <w:sz w:val="21"/>
          <w:szCs w:val="21"/>
          <w:lang w:eastAsia="zh-CN"/>
        </w:rPr>
        <w:t>郑重承诺</w:t>
      </w:r>
      <w:r>
        <w:rPr>
          <w:rFonts w:hint="eastAsia"/>
          <w:color w:val="auto"/>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color w:val="auto"/>
          <w:sz w:val="21"/>
          <w:szCs w:val="21"/>
        </w:rPr>
      </w:pPr>
      <w:r>
        <w:rPr>
          <w:rFonts w:hint="eastAsia" w:ascii="宋体" w:hAnsi="宋体" w:eastAsia="宋体" w:cs="宋体"/>
          <w:color w:val="auto"/>
          <w:sz w:val="21"/>
          <w:szCs w:val="21"/>
        </w:rPr>
        <w:t>一、本公司（企业）</w:t>
      </w:r>
      <w:r>
        <w:rPr>
          <w:rFonts w:hint="eastAsia" w:ascii="宋体" w:hAnsi="宋体" w:eastAsia="宋体" w:cs="宋体"/>
          <w:bCs/>
          <w:color w:val="auto"/>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四、我方承诺单位负责人为同一人或者存在直接控股、管理关系的不同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color w:val="auto"/>
          <w:sz w:val="21"/>
          <w:szCs w:val="21"/>
          <w:lang w:val="zh-CN"/>
        </w:rPr>
      </w:pPr>
      <w:r>
        <w:rPr>
          <w:rFonts w:hint="eastAsia" w:ascii="宋体" w:hAnsi="宋体" w:cs="宋体"/>
          <w:color w:val="auto"/>
          <w:sz w:val="21"/>
          <w:szCs w:val="21"/>
          <w:lang w:eastAsia="zh-CN"/>
        </w:rPr>
        <w:t>五、本公司非</w:t>
      </w:r>
      <w:r>
        <w:rPr>
          <w:rFonts w:hint="eastAsia" w:ascii="宋体" w:hAnsi="宋体" w:eastAsia="宋体" w:cs="宋体"/>
          <w:color w:val="auto"/>
          <w:sz w:val="21"/>
          <w:szCs w:val="21"/>
          <w:lang w:val="zh-CN"/>
        </w:rPr>
        <w:t>联合体投标</w:t>
      </w:r>
      <w:r>
        <w:rPr>
          <w:rFonts w:hint="eastAsia" w:ascii="宋体" w:hAnsi="宋体" w:cs="宋体"/>
          <w:color w:val="auto"/>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color w:val="auto"/>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本公司（企业）</w:t>
      </w:r>
      <w:r>
        <w:rPr>
          <w:rFonts w:hint="eastAsia" w:ascii="宋体" w:hAnsi="宋体" w:cs="宋体"/>
          <w:color w:val="auto"/>
          <w:sz w:val="21"/>
          <w:szCs w:val="21"/>
          <w:lang w:eastAsia="zh-CN"/>
        </w:rPr>
        <w:t>对上述承诺的真实性负</w:t>
      </w:r>
      <w:r>
        <w:rPr>
          <w:rFonts w:hint="eastAsia" w:ascii="宋体" w:hAnsi="宋体" w:eastAsia="宋体" w:cs="宋体"/>
          <w:color w:val="auto"/>
          <w:sz w:val="21"/>
          <w:szCs w:val="21"/>
          <w:lang w:eastAsia="zh-CN"/>
        </w:rPr>
        <w:t>责，</w:t>
      </w:r>
      <w:r>
        <w:rPr>
          <w:rFonts w:hint="eastAsia" w:ascii="宋体" w:hAnsi="宋体" w:eastAsia="宋体" w:cs="宋体"/>
          <w:color w:val="auto"/>
          <w:sz w:val="21"/>
          <w:szCs w:val="21"/>
        </w:rPr>
        <w:t>在评审环节结束后，自愿接受</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单位的检查核验，配合提供相关证明材料，证明符合《中华人民共和国政府采购法》规定的供应商基本资格条件。</w:t>
      </w:r>
      <w:r>
        <w:rPr>
          <w:rFonts w:hint="eastAsia" w:ascii="宋体" w:hAnsi="宋体" w:eastAsia="宋体" w:cs="宋体"/>
          <w:color w:val="auto"/>
          <w:sz w:val="21"/>
          <w:szCs w:val="21"/>
          <w:lang w:eastAsia="zh-CN"/>
        </w:rPr>
        <w:t>本公司（企业）</w:t>
      </w:r>
      <w:r>
        <w:rPr>
          <w:rFonts w:hint="eastAsia" w:ascii="宋体" w:hAnsi="宋体" w:eastAsia="宋体" w:cs="宋体"/>
          <w:color w:val="auto"/>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color w:val="auto"/>
          <w:sz w:val="21"/>
          <w:szCs w:val="21"/>
        </w:rPr>
      </w:pPr>
      <w:r>
        <w:rPr>
          <w:rFonts w:hint="eastAsia" w:ascii="宋体" w:hAnsi="宋体" w:eastAsia="宋体" w:cs="宋体"/>
          <w:color w:val="auto"/>
          <w:sz w:val="21"/>
          <w:szCs w:val="21"/>
        </w:rPr>
        <w:t>特此</w:t>
      </w:r>
      <w:r>
        <w:rPr>
          <w:rFonts w:hint="eastAsia" w:ascii="宋体" w:hAnsi="宋体" w:cs="宋体"/>
          <w:color w:val="auto"/>
          <w:sz w:val="21"/>
          <w:szCs w:val="21"/>
          <w:lang w:eastAsia="zh-CN"/>
        </w:rPr>
        <w:t>承诺</w:t>
      </w:r>
      <w:r>
        <w:rPr>
          <w:rFonts w:hint="eastAsia" w:ascii="宋体" w:hAnsi="宋体" w:eastAsia="宋体" w:cs="宋体"/>
          <w:color w:val="auto"/>
          <w:sz w:val="21"/>
          <w:szCs w:val="21"/>
        </w:rPr>
        <w:t>！</w:t>
      </w:r>
    </w:p>
    <w:p w14:paraId="1E246F53">
      <w:pPr>
        <w:keepNext w:val="0"/>
        <w:keepLines w:val="0"/>
        <w:pageBreakBefore w:val="0"/>
        <w:widowControl/>
        <w:kinsoku/>
        <w:wordWrap/>
        <w:overflowPunct/>
        <w:topLinePunct w:val="0"/>
        <w:autoSpaceDE/>
        <w:autoSpaceDN/>
        <w:bidi w:val="0"/>
        <w:adjustRightInd/>
        <w:spacing w:line="440" w:lineRule="exact"/>
        <w:rPr>
          <w:rFonts w:hint="eastAsia"/>
          <w:color w:val="auto"/>
          <w:sz w:val="21"/>
          <w:szCs w:val="21"/>
        </w:rPr>
      </w:pPr>
    </w:p>
    <w:p w14:paraId="38D4FFFE">
      <w:pPr>
        <w:keepNext w:val="0"/>
        <w:keepLines w:val="0"/>
        <w:pageBreakBefore w:val="0"/>
        <w:widowControl/>
        <w:kinsoku/>
        <w:wordWrap/>
        <w:overflowPunct/>
        <w:topLinePunct w:val="0"/>
        <w:autoSpaceDE/>
        <w:autoSpaceDN/>
        <w:bidi w:val="0"/>
        <w:adjustRightInd/>
        <w:spacing w:line="440" w:lineRule="exact"/>
        <w:ind w:firstLine="420"/>
        <w:rPr>
          <w:rFonts w:hint="eastAsia"/>
          <w:color w:val="auto"/>
          <w:sz w:val="21"/>
          <w:szCs w:val="21"/>
        </w:rPr>
      </w:pPr>
      <w:r>
        <w:rPr>
          <w:rFonts w:hint="eastAsia"/>
          <w:color w:val="auto"/>
          <w:sz w:val="21"/>
          <w:szCs w:val="21"/>
        </w:rPr>
        <w:t>单位名称</w:t>
      </w:r>
      <w:r>
        <w:rPr>
          <w:rFonts w:hint="eastAsia"/>
          <w:color w:val="auto"/>
          <w:sz w:val="21"/>
          <w:szCs w:val="21"/>
          <w:lang w:eastAsia="zh-CN"/>
        </w:rPr>
        <w:t>（公章）</w:t>
      </w:r>
      <w:r>
        <w:rPr>
          <w:rFonts w:hint="eastAsia"/>
          <w:color w:val="auto"/>
          <w:sz w:val="21"/>
          <w:szCs w:val="21"/>
        </w:rPr>
        <w:t>：　　　　　　　　　　法定代表人</w:t>
      </w:r>
      <w:r>
        <w:rPr>
          <w:rFonts w:hint="eastAsia"/>
          <w:color w:val="auto"/>
          <w:sz w:val="21"/>
          <w:szCs w:val="21"/>
          <w:lang w:eastAsia="zh-CN"/>
        </w:rPr>
        <w:t>或授权代表</w:t>
      </w:r>
      <w:r>
        <w:rPr>
          <w:rFonts w:hint="eastAsia"/>
          <w:color w:val="auto"/>
          <w:sz w:val="21"/>
          <w:szCs w:val="21"/>
        </w:rPr>
        <w:t>（签</w:t>
      </w:r>
      <w:r>
        <w:rPr>
          <w:rFonts w:hint="eastAsia"/>
          <w:color w:val="auto"/>
          <w:sz w:val="21"/>
          <w:szCs w:val="21"/>
          <w:lang w:eastAsia="zh-CN"/>
        </w:rPr>
        <w:t>名或签章</w:t>
      </w:r>
      <w:r>
        <w:rPr>
          <w:rFonts w:hint="eastAsia"/>
          <w:color w:val="auto"/>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color w:val="auto"/>
          <w:sz w:val="21"/>
          <w:szCs w:val="21"/>
          <w:lang w:eastAsia="zh-CN"/>
        </w:rPr>
      </w:pPr>
      <w:r>
        <w:rPr>
          <w:rFonts w:hint="eastAsia"/>
          <w:color w:val="auto"/>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color w:val="auto"/>
          <w:sz w:val="21"/>
          <w:szCs w:val="21"/>
        </w:rPr>
      </w:pPr>
      <w:r>
        <w:rPr>
          <w:rFonts w:hint="eastAsia"/>
          <w:color w:val="auto"/>
          <w:sz w:val="21"/>
          <w:szCs w:val="21"/>
        </w:rPr>
        <w:t>单位地址：　　　　　　　　　　　　　</w:t>
      </w:r>
    </w:p>
    <w:p w14:paraId="38F5D308">
      <w:pPr>
        <w:keepNext w:val="0"/>
        <w:keepLines w:val="0"/>
        <w:pageBreakBefore w:val="0"/>
        <w:widowControl/>
        <w:kinsoku/>
        <w:wordWrap/>
        <w:overflowPunct/>
        <w:topLinePunct w:val="0"/>
        <w:autoSpaceDE/>
        <w:autoSpaceDN/>
        <w:bidi w:val="0"/>
        <w:adjustRightInd/>
        <w:spacing w:line="440" w:lineRule="exact"/>
        <w:ind w:firstLine="420"/>
        <w:rPr>
          <w:color w:val="auto"/>
        </w:rPr>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color w:val="auto"/>
          <w:sz w:val="21"/>
          <w:szCs w:val="21"/>
        </w:rPr>
        <w:t>日期：</w:t>
      </w:r>
    </w:p>
    <w:p w14:paraId="35663A47">
      <w:pPr>
        <w:numPr>
          <w:ilvl w:val="0"/>
          <w:numId w:val="0"/>
        </w:numPr>
        <w:spacing w:line="400" w:lineRule="exact"/>
        <w:ind w:leftChars="0"/>
        <w:rPr>
          <w:rFonts w:hint="eastAsia"/>
          <w:bCs/>
          <w:color w:val="auto"/>
        </w:rPr>
      </w:pPr>
      <w:bookmarkStart w:id="20" w:name="_Toc50737297"/>
      <w:bookmarkStart w:id="21" w:name="_Toc170645734"/>
      <w:bookmarkStart w:id="22" w:name="_Toc50737329"/>
      <w:bookmarkStart w:id="23" w:name="_Toc50736477"/>
      <w:bookmarkStart w:id="24" w:name="_Toc361761306"/>
      <w:bookmarkStart w:id="25" w:name="_Toc52165081"/>
    </w:p>
    <w:p w14:paraId="0FDADD73">
      <w:pPr>
        <w:pStyle w:val="2"/>
        <w:adjustRightInd w:val="0"/>
        <w:snapToGrid w:val="0"/>
        <w:spacing w:before="156" w:beforeLines="50" w:after="156" w:afterLines="50" w:line="360" w:lineRule="auto"/>
        <w:jc w:val="center"/>
        <w:rPr>
          <w:rFonts w:hint="eastAsia" w:ascii="黑体" w:hAnsi="黑体" w:eastAsia="黑体" w:cs="黑体"/>
          <w:b w:val="0"/>
          <w:bCs w:val="0"/>
          <w:color w:val="auto"/>
          <w:sz w:val="32"/>
          <w:szCs w:val="32"/>
        </w:rPr>
      </w:pPr>
      <w:r>
        <w:rPr>
          <w:rFonts w:hint="eastAsia" w:ascii="黑体" w:hAnsi="黑体" w:cs="黑体"/>
          <w:b w:val="0"/>
          <w:bCs w:val="0"/>
          <w:color w:val="auto"/>
          <w:kern w:val="2"/>
          <w:sz w:val="32"/>
          <w:szCs w:val="32"/>
          <w:lang w:eastAsia="zh-CN"/>
        </w:rPr>
        <w:t>资格证明材料</w:t>
      </w:r>
    </w:p>
    <w:p w14:paraId="39A48394">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color w:val="auto"/>
          <w:kern w:val="0"/>
          <w:sz w:val="21"/>
          <w:szCs w:val="21"/>
          <w:lang w:val="en-US" w:eastAsia="zh-CN" w:bidi="ar-SA"/>
        </w:rPr>
        <w:t>1.</w:t>
      </w:r>
      <w:r>
        <w:rPr>
          <w:rFonts w:hint="eastAsia" w:ascii="宋体" w:hAnsi="宋体" w:cs="宋体"/>
          <w:szCs w:val="21"/>
        </w:rPr>
        <w:t>具有独立承担民事责任的能力，在中华人民共和国境内注册的法人或其他组织或自然人，响应时提交有效的营业执照（或事业法人登记证或身份证等相关证明）副本复印件。分支机构响应的，须提供总公司和分公司营业执照副本复印件，总公司出具给分支机构的授权书</w:t>
      </w:r>
      <w:r>
        <w:rPr>
          <w:rFonts w:hint="eastAsia" w:ascii="宋体" w:hAnsi="宋体" w:eastAsia="宋体" w:cs="宋体"/>
          <w:kern w:val="2"/>
          <w:sz w:val="21"/>
          <w:szCs w:val="21"/>
        </w:rPr>
        <w:t>。</w:t>
      </w:r>
    </w:p>
    <w:p w14:paraId="3B9E694E">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lang w:val="en-US" w:eastAsia="zh-CN" w:bidi="ar-SA"/>
        </w:rPr>
        <w:t>2.</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Cs w:val="24"/>
          <w:lang w:val="zh-CN"/>
        </w:rPr>
        <w:t>的经营范围须与项目相符，提供经营范围证明资料</w:t>
      </w:r>
      <w:r>
        <w:rPr>
          <w:rFonts w:hint="eastAsia" w:ascii="宋体" w:hAnsi="宋体" w:eastAsia="宋体" w:cs="宋体"/>
          <w:color w:val="auto"/>
          <w:szCs w:val="24"/>
          <w:lang w:val="zh-CN" w:eastAsia="zh-CN"/>
        </w:rPr>
        <w:t>。</w:t>
      </w:r>
    </w:p>
    <w:p w14:paraId="00025D1C">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zh-CN"/>
        </w:rPr>
        <w:t>供应商于投标截止日前未被“信用中国”网站(www.creditchina.gov.cn)、</w:t>
      </w:r>
      <w:r>
        <w:rPr>
          <w:rFonts w:hint="eastAsia" w:ascii="宋体" w:hAnsi="宋体" w:cs="宋体"/>
          <w:szCs w:val="21"/>
        </w:rPr>
        <w:t>中国政府采购网（www.ccgp.gov.cn）列入</w:t>
      </w:r>
      <w:r>
        <w:rPr>
          <w:rFonts w:hint="eastAsia" w:ascii="宋体" w:hAnsi="宋体" w:eastAsia="宋体" w:cs="宋体"/>
          <w:b w:val="0"/>
          <w:bCs w:val="0"/>
          <w:sz w:val="21"/>
          <w:szCs w:val="21"/>
          <w:lang w:val="zh-CN"/>
        </w:rPr>
        <w:t>“</w:t>
      </w:r>
      <w:r>
        <w:rPr>
          <w:rFonts w:hint="eastAsia" w:ascii="宋体" w:hAnsi="宋体" w:cs="宋体"/>
          <w:szCs w:val="21"/>
        </w:rPr>
        <w:t>失信被执行人、重大税收违法失信主体、政府采购严重违法失信行为</w:t>
      </w:r>
      <w:r>
        <w:rPr>
          <w:rFonts w:hint="eastAsia" w:ascii="宋体" w:hAnsi="宋体" w:eastAsia="宋体" w:cs="宋体"/>
          <w:b w:val="0"/>
          <w:bCs w:val="0"/>
          <w:sz w:val="21"/>
          <w:szCs w:val="21"/>
          <w:lang w:val="zh-CN"/>
        </w:rPr>
        <w:t>”记录名单</w:t>
      </w:r>
      <w:r>
        <w:rPr>
          <w:rFonts w:hint="eastAsia" w:ascii="宋体" w:hAnsi="宋体" w:cs="宋体"/>
          <w:b w:val="0"/>
          <w:bCs w:val="0"/>
          <w:sz w:val="21"/>
          <w:szCs w:val="21"/>
          <w:lang w:val="zh-CN"/>
        </w:rPr>
        <w:t>（提供截图证明）。</w:t>
      </w:r>
    </w:p>
    <w:p w14:paraId="6256EB6B">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p>
    <w:p w14:paraId="2616B89F">
      <w:pPr>
        <w:rPr>
          <w:rFonts w:hint="eastAsia"/>
          <w:color w:val="auto"/>
        </w:rPr>
      </w:pPr>
    </w:p>
    <w:p w14:paraId="57E8525A">
      <w:pPr>
        <w:rPr>
          <w:rFonts w:hint="eastAsia" w:ascii="宋体" w:hAnsi="宋体"/>
          <w:b w:val="0"/>
          <w:bCs w:val="0"/>
          <w:color w:val="auto"/>
          <w:kern w:val="2"/>
          <w:sz w:val="32"/>
          <w:szCs w:val="32"/>
          <w:lang w:eastAsia="zh-CN"/>
        </w:rPr>
      </w:pPr>
    </w:p>
    <w:p w14:paraId="466E8C24">
      <w:pPr>
        <w:pStyle w:val="2"/>
        <w:numPr>
          <w:ilvl w:val="1"/>
          <w:numId w:val="0"/>
        </w:numPr>
        <w:ind w:left="420" w:leftChars="0"/>
        <w:rPr>
          <w:rFonts w:hint="eastAsia"/>
          <w:color w:val="auto"/>
        </w:rPr>
      </w:pPr>
    </w:p>
    <w:p w14:paraId="1A3E429E">
      <w:pPr>
        <w:rPr>
          <w:rFonts w:hint="eastAsia" w:ascii="宋体" w:hAnsi="宋体"/>
          <w:b w:val="0"/>
          <w:bCs w:val="0"/>
          <w:color w:val="auto"/>
          <w:kern w:val="2"/>
          <w:sz w:val="32"/>
          <w:szCs w:val="32"/>
          <w:lang w:eastAsia="zh-CN"/>
        </w:rPr>
      </w:pPr>
    </w:p>
    <w:p w14:paraId="63C2097C">
      <w:pPr>
        <w:pStyle w:val="2"/>
        <w:numPr>
          <w:ilvl w:val="1"/>
          <w:numId w:val="0"/>
        </w:numPr>
        <w:ind w:left="420" w:leftChars="0"/>
        <w:rPr>
          <w:rFonts w:hint="eastAsia"/>
          <w:color w:val="auto"/>
        </w:rPr>
      </w:pPr>
    </w:p>
    <w:p w14:paraId="30A9A3E7">
      <w:pPr>
        <w:rPr>
          <w:rFonts w:hint="eastAsia"/>
          <w:color w:val="auto"/>
        </w:rPr>
      </w:pPr>
    </w:p>
    <w:p w14:paraId="3F85D9C3">
      <w:pPr>
        <w:pStyle w:val="2"/>
        <w:numPr>
          <w:ilvl w:val="1"/>
          <w:numId w:val="0"/>
        </w:numPr>
        <w:ind w:left="420" w:leftChars="0"/>
        <w:rPr>
          <w:rFonts w:hint="eastAsia"/>
          <w:color w:val="auto"/>
        </w:rPr>
      </w:pPr>
    </w:p>
    <w:p w14:paraId="3952BC72">
      <w:pPr>
        <w:rPr>
          <w:rFonts w:hint="eastAsia"/>
          <w:color w:val="auto"/>
        </w:rPr>
      </w:pPr>
    </w:p>
    <w:p w14:paraId="34DF5B4E">
      <w:pPr>
        <w:pStyle w:val="2"/>
        <w:numPr>
          <w:ilvl w:val="1"/>
          <w:numId w:val="0"/>
        </w:numPr>
        <w:ind w:left="420" w:leftChars="0"/>
        <w:rPr>
          <w:rFonts w:hint="eastAsia"/>
          <w:color w:val="auto"/>
        </w:rPr>
      </w:pPr>
    </w:p>
    <w:p w14:paraId="6F1E9CF9">
      <w:pPr>
        <w:rPr>
          <w:rFonts w:hint="eastAsia"/>
          <w:color w:val="auto"/>
        </w:rPr>
      </w:pPr>
    </w:p>
    <w:p w14:paraId="71AFCEBC">
      <w:pPr>
        <w:rPr>
          <w:rFonts w:hint="eastAsia"/>
          <w:color w:val="auto"/>
        </w:rPr>
      </w:pPr>
    </w:p>
    <w:p w14:paraId="2CEE3C03">
      <w:pPr>
        <w:rPr>
          <w:rFonts w:hint="eastAsia"/>
          <w:color w:val="auto"/>
        </w:rPr>
      </w:pPr>
    </w:p>
    <w:p w14:paraId="3D2E0FD1">
      <w:pPr>
        <w:rPr>
          <w:rFonts w:hint="eastAsia"/>
          <w:color w:val="auto"/>
        </w:rPr>
      </w:pPr>
    </w:p>
    <w:p w14:paraId="352B529B">
      <w:pPr>
        <w:rPr>
          <w:rFonts w:hint="eastAsia"/>
          <w:color w:val="auto"/>
        </w:rPr>
      </w:pPr>
    </w:p>
    <w:p w14:paraId="0CB90D9A">
      <w:pPr>
        <w:rPr>
          <w:rFonts w:hint="eastAsia"/>
          <w:color w:val="auto"/>
        </w:rPr>
      </w:pPr>
    </w:p>
    <w:bookmarkEnd w:id="20"/>
    <w:bookmarkEnd w:id="21"/>
    <w:bookmarkEnd w:id="22"/>
    <w:bookmarkEnd w:id="23"/>
    <w:bookmarkEnd w:id="24"/>
    <w:bookmarkEnd w:id="25"/>
    <w:p w14:paraId="136C56BF">
      <w:pPr>
        <w:pStyle w:val="2"/>
        <w:numPr>
          <w:ilvl w:val="1"/>
          <w:numId w:val="0"/>
        </w:numPr>
        <w:adjustRightInd w:val="0"/>
        <w:snapToGrid w:val="0"/>
        <w:spacing w:before="156" w:beforeLines="50" w:after="156" w:afterLines="50" w:line="360" w:lineRule="auto"/>
        <w:jc w:val="center"/>
        <w:rPr>
          <w:rFonts w:hint="eastAsia"/>
          <w:b w:val="0"/>
          <w:color w:val="auto"/>
        </w:rPr>
      </w:pPr>
      <w:r>
        <w:rPr>
          <w:rFonts w:hint="eastAsia"/>
          <w:b w:val="0"/>
          <w:color w:val="auto"/>
          <w:lang w:val="en-US" w:eastAsia="zh-CN"/>
        </w:rPr>
        <w:t>1.4</w:t>
      </w:r>
      <w:r>
        <w:rPr>
          <w:rFonts w:hint="eastAsia"/>
          <w:b w:val="0"/>
          <w:color w:val="auto"/>
        </w:rPr>
        <w:t>法定代表人授权委托书</w:t>
      </w:r>
    </w:p>
    <w:p w14:paraId="6DAEB2C5">
      <w:pPr>
        <w:spacing w:line="400" w:lineRule="exact"/>
        <w:rPr>
          <w:rFonts w:hint="eastAsia" w:ascii="楷体_GB2312" w:eastAsia="楷体_GB2312"/>
          <w:color w:val="auto"/>
          <w:sz w:val="28"/>
        </w:rPr>
      </w:pPr>
    </w:p>
    <w:p w14:paraId="2116A0BD">
      <w:pPr>
        <w:pStyle w:val="6"/>
        <w:spacing w:line="360" w:lineRule="auto"/>
        <w:ind w:firstLine="420" w:firstLineChars="200"/>
        <w:rPr>
          <w:rFonts w:hint="eastAsia"/>
          <w:color w:val="auto"/>
        </w:rPr>
      </w:pPr>
      <w:r>
        <w:rPr>
          <w:rFonts w:hint="eastAsia"/>
          <w:color w:val="auto"/>
        </w:rPr>
        <w:t>本授权委托书声明：注册于</w:t>
      </w:r>
      <w:r>
        <w:rPr>
          <w:rFonts w:hint="eastAsia"/>
          <w:color w:val="auto"/>
          <w:u w:val="single"/>
        </w:rPr>
        <w:t xml:space="preserve"> （</w:t>
      </w:r>
      <w:r>
        <w:rPr>
          <w:rFonts w:hint="eastAsia"/>
          <w:color w:val="auto"/>
          <w:u w:val="single"/>
          <w:lang w:eastAsia="zh-CN"/>
        </w:rPr>
        <w:t>响应供应商</w:t>
      </w:r>
      <w:r>
        <w:rPr>
          <w:rFonts w:hint="eastAsia"/>
          <w:color w:val="auto"/>
          <w:u w:val="single"/>
        </w:rPr>
        <w:t xml:space="preserve">地址）  </w:t>
      </w:r>
      <w:r>
        <w:rPr>
          <w:rFonts w:hint="eastAsia"/>
          <w:color w:val="auto"/>
        </w:rPr>
        <w:t>的</w:t>
      </w:r>
      <w:r>
        <w:rPr>
          <w:rFonts w:hint="eastAsia"/>
          <w:color w:val="auto"/>
          <w:u w:val="single"/>
        </w:rPr>
        <w:t xml:space="preserve">  （</w:t>
      </w:r>
      <w:r>
        <w:rPr>
          <w:rFonts w:hint="eastAsia"/>
          <w:color w:val="auto"/>
          <w:u w:val="single"/>
          <w:lang w:eastAsia="zh-CN"/>
        </w:rPr>
        <w:t>响应供应商</w:t>
      </w:r>
      <w:r>
        <w:rPr>
          <w:rFonts w:hint="eastAsia"/>
          <w:color w:val="auto"/>
          <w:u w:val="single"/>
        </w:rPr>
        <w:t xml:space="preserve">名称）    </w:t>
      </w:r>
      <w:r>
        <w:rPr>
          <w:rFonts w:hint="eastAsia"/>
          <w:color w:val="auto"/>
        </w:rPr>
        <w:t>在下面签名的</w:t>
      </w:r>
      <w:r>
        <w:rPr>
          <w:rFonts w:hint="eastAsia"/>
          <w:color w:val="auto"/>
          <w:u w:val="single"/>
        </w:rPr>
        <w:t>（法定代表人姓名、职务）</w:t>
      </w:r>
      <w:r>
        <w:rPr>
          <w:rFonts w:hint="eastAsia"/>
          <w:color w:val="auto"/>
        </w:rPr>
        <w:t>在此授权</w:t>
      </w:r>
      <w:r>
        <w:rPr>
          <w:rFonts w:hint="eastAsia"/>
          <w:color w:val="auto"/>
          <w:u w:val="single"/>
        </w:rPr>
        <w:t>（被授权人姓名、职务）</w:t>
      </w:r>
      <w:r>
        <w:rPr>
          <w:rFonts w:hint="eastAsia"/>
          <w:color w:val="auto"/>
        </w:rPr>
        <w:t>作为我公司的合法代理人，就</w:t>
      </w:r>
      <w:r>
        <w:rPr>
          <w:rFonts w:hint="eastAsia"/>
          <w:color w:val="auto"/>
          <w:sz w:val="21"/>
          <w:szCs w:val="21"/>
          <w:highlight w:val="none"/>
          <w:u w:val="single"/>
        </w:rPr>
        <w:t xml:space="preserve"> </w:t>
      </w:r>
      <w:r>
        <w:rPr>
          <w:rStyle w:val="34"/>
          <w:rFonts w:hint="eastAsia" w:hAnsi="宋体" w:cs="宋体"/>
          <w:b/>
          <w:bCs/>
          <w:color w:val="auto"/>
          <w:sz w:val="21"/>
          <w:szCs w:val="21"/>
          <w:u w:val="single" w:color="auto"/>
          <w:lang w:val="en-US" w:eastAsia="zh-CN" w:bidi="ar-SA"/>
        </w:rPr>
        <w:t>茂名市妇幼保健院药品耗材追溯码信息采集接口改造项目</w:t>
      </w:r>
      <w:r>
        <w:rPr>
          <w:rStyle w:val="34"/>
          <w:rFonts w:hint="eastAsia" w:ascii="宋体" w:hAnsi="宋体" w:eastAsia="宋体" w:cs="宋体"/>
          <w:b/>
          <w:bCs/>
          <w:color w:val="auto"/>
          <w:sz w:val="21"/>
          <w:szCs w:val="21"/>
          <w:u w:val="single" w:color="auto"/>
          <w:lang w:val="en-US" w:eastAsia="zh-CN" w:bidi="ar-SA"/>
        </w:rPr>
        <w:t>（</w:t>
      </w:r>
      <w:r>
        <w:rPr>
          <w:rFonts w:hint="eastAsia" w:ascii="宋体" w:hAnsi="宋体" w:eastAsia="宋体" w:cs="宋体"/>
          <w:b/>
          <w:color w:val="auto"/>
          <w:sz w:val="21"/>
          <w:szCs w:val="21"/>
          <w:u w:val="single" w:color="auto"/>
        </w:rPr>
        <w:t>项目编号：</w:t>
      </w:r>
      <w:r>
        <w:rPr>
          <w:rFonts w:hint="eastAsia" w:hAnsi="宋体" w:cs="宋体"/>
          <w:b/>
          <w:color w:val="auto"/>
          <w:sz w:val="21"/>
          <w:szCs w:val="21"/>
          <w:u w:val="single" w:color="auto"/>
          <w:lang w:val="en-US" w:eastAsia="zh-CN"/>
        </w:rPr>
        <w:t>2024-MMFY50</w:t>
      </w:r>
      <w:r>
        <w:rPr>
          <w:rStyle w:val="34"/>
          <w:rFonts w:hint="eastAsia" w:ascii="宋体" w:hAnsi="宋体" w:eastAsia="宋体" w:cs="宋体"/>
          <w:b/>
          <w:bCs/>
          <w:color w:val="auto"/>
          <w:sz w:val="21"/>
          <w:szCs w:val="21"/>
          <w:u w:val="single" w:color="auto"/>
          <w:lang w:val="en-US" w:eastAsia="zh-CN" w:bidi="ar-SA"/>
        </w:rPr>
        <w:t>）</w:t>
      </w:r>
      <w:r>
        <w:rPr>
          <w:rFonts w:hint="eastAsia"/>
          <w:color w:val="auto"/>
          <w:sz w:val="21"/>
          <w:szCs w:val="21"/>
        </w:rPr>
        <w:t>的投标</w:t>
      </w:r>
      <w:r>
        <w:rPr>
          <w:rFonts w:hint="eastAsia"/>
          <w:color w:val="auto"/>
          <w:sz w:val="21"/>
          <w:szCs w:val="21"/>
          <w:lang w:eastAsia="zh-CN"/>
        </w:rPr>
        <w:t>报价活动</w:t>
      </w:r>
      <w:r>
        <w:rPr>
          <w:rFonts w:hint="eastAsia"/>
          <w:color w:val="auto"/>
          <w:lang w:eastAsia="zh-CN"/>
        </w:rPr>
        <w:t>、</w:t>
      </w:r>
      <w:r>
        <w:rPr>
          <w:rFonts w:hint="eastAsia"/>
          <w:color w:val="auto"/>
        </w:rPr>
        <w:t>采购合同的签订、执行、完成和售后服务，作为</w:t>
      </w:r>
      <w:r>
        <w:rPr>
          <w:rFonts w:hint="eastAsia"/>
          <w:color w:val="auto"/>
          <w:lang w:eastAsia="zh-CN"/>
        </w:rPr>
        <w:t>响应供应商</w:t>
      </w:r>
      <w:r>
        <w:rPr>
          <w:rFonts w:hint="eastAsia"/>
          <w:color w:val="auto"/>
        </w:rPr>
        <w:t>代表以我方的名义处理一切与之有关的事务。</w:t>
      </w:r>
    </w:p>
    <w:p w14:paraId="40A7733B">
      <w:pPr>
        <w:pStyle w:val="6"/>
        <w:spacing w:line="360" w:lineRule="auto"/>
        <w:ind w:firstLine="420" w:firstLineChars="200"/>
        <w:rPr>
          <w:rFonts w:hint="eastAsia"/>
          <w:color w:val="auto"/>
        </w:rPr>
      </w:pPr>
      <w:r>
        <w:rPr>
          <w:rFonts w:hint="eastAsia"/>
          <w:color w:val="auto"/>
        </w:rPr>
        <w:t>被授权人（</w:t>
      </w:r>
      <w:r>
        <w:rPr>
          <w:rFonts w:hint="eastAsia"/>
          <w:color w:val="auto"/>
          <w:lang w:eastAsia="zh-CN"/>
        </w:rPr>
        <w:t>报</w:t>
      </w:r>
      <w:r>
        <w:rPr>
          <w:rFonts w:hint="eastAsia"/>
          <w:color w:val="auto"/>
        </w:rPr>
        <w:t>价人授权代表）无转委托权限。</w:t>
      </w:r>
    </w:p>
    <w:p w14:paraId="370C0507">
      <w:pPr>
        <w:spacing w:line="360" w:lineRule="auto"/>
        <w:ind w:firstLine="420" w:firstLineChars="200"/>
        <w:rPr>
          <w:rFonts w:hint="eastAsia" w:ascii="宋体"/>
          <w:color w:val="auto"/>
          <w:sz w:val="21"/>
          <w:szCs w:val="21"/>
        </w:rPr>
      </w:pPr>
      <w:r>
        <w:rPr>
          <w:rFonts w:hint="eastAsia" w:ascii="宋体"/>
          <w:color w:val="auto"/>
        </w:rPr>
        <w:t>本授权书自法定代表人签字之日起生效，特此声明</w:t>
      </w:r>
      <w:r>
        <w:rPr>
          <w:rFonts w:hint="eastAsia" w:ascii="宋体"/>
          <w:color w:val="auto"/>
          <w:sz w:val="21"/>
          <w:szCs w:val="21"/>
        </w:rPr>
        <w:t>。</w:t>
      </w:r>
    </w:p>
    <w:p w14:paraId="48BAF6FC">
      <w:pPr>
        <w:spacing w:line="360" w:lineRule="auto"/>
        <w:ind w:firstLine="420" w:firstLineChars="200"/>
        <w:rPr>
          <w:rFonts w:hint="eastAsia" w:ascii="宋体"/>
          <w:color w:val="auto"/>
          <w:sz w:val="21"/>
          <w:szCs w:val="21"/>
        </w:rPr>
      </w:pPr>
    </w:p>
    <w:p w14:paraId="4AB90D52">
      <w:pPr>
        <w:spacing w:line="480" w:lineRule="auto"/>
        <w:ind w:left="2" w:leftChars="1" w:firstLine="1365" w:firstLineChars="650"/>
        <w:rPr>
          <w:rFonts w:hint="eastAsia" w:ascii="宋体" w:hAnsi="宋体"/>
          <w:color w:val="auto"/>
          <w:sz w:val="21"/>
          <w:szCs w:val="21"/>
        </w:rPr>
      </w:pPr>
    </w:p>
    <w:p w14:paraId="56571EEB">
      <w:pPr>
        <w:spacing w:line="360" w:lineRule="auto"/>
        <w:rPr>
          <w:rFonts w:hint="eastAsia" w:ascii="宋体"/>
          <w:b w:val="0"/>
          <w:bCs/>
          <w:color w:val="auto"/>
          <w:sz w:val="21"/>
          <w:szCs w:val="21"/>
        </w:rPr>
      </w:pPr>
      <w:r>
        <w:rPr>
          <w:rFonts w:hint="eastAsia" w:ascii="宋体"/>
          <w:b w:val="0"/>
          <w:bCs/>
          <w:color w:val="auto"/>
          <w:sz w:val="21"/>
          <w:szCs w:val="21"/>
        </w:rPr>
        <w:t>随附《法定代表人证明</w:t>
      </w:r>
      <w:r>
        <w:rPr>
          <w:rFonts w:hint="eastAsia" w:ascii="宋体"/>
          <w:b w:val="0"/>
          <w:bCs/>
          <w:color w:val="auto"/>
          <w:sz w:val="21"/>
          <w:szCs w:val="21"/>
          <w:lang w:eastAsia="zh-CN"/>
        </w:rPr>
        <w:t>书</w:t>
      </w:r>
      <w:r>
        <w:rPr>
          <w:rFonts w:hint="eastAsia" w:ascii="宋体"/>
          <w:b w:val="0"/>
          <w:bCs/>
          <w:color w:val="auto"/>
          <w:sz w:val="21"/>
          <w:szCs w:val="21"/>
        </w:rPr>
        <w:t>》</w:t>
      </w:r>
    </w:p>
    <w:p w14:paraId="156C0187">
      <w:pPr>
        <w:spacing w:line="360" w:lineRule="auto"/>
        <w:rPr>
          <w:rFonts w:hint="eastAsia" w:ascii="宋体"/>
          <w:b w:val="0"/>
          <w:bCs/>
          <w:color w:val="auto"/>
          <w:sz w:val="21"/>
          <w:szCs w:val="21"/>
        </w:rPr>
      </w:pPr>
    </w:p>
    <w:p w14:paraId="1FC18581">
      <w:pPr>
        <w:spacing w:line="360" w:lineRule="auto"/>
        <w:rPr>
          <w:rFonts w:hint="eastAsia" w:ascii="宋体"/>
          <w:b w:val="0"/>
          <w:bCs/>
          <w:color w:val="auto"/>
          <w:sz w:val="21"/>
          <w:szCs w:val="21"/>
        </w:rPr>
      </w:pPr>
      <w:r>
        <w:rPr>
          <w:rFonts w:hint="eastAsia" w:ascii="宋体" w:hAnsi="宋体"/>
          <w:b w:val="0"/>
          <w:bCs/>
          <w:color w:val="auto"/>
          <w:u w:val="none"/>
          <w:lang w:eastAsia="zh-CN"/>
        </w:rPr>
        <w:t>响应供应商</w:t>
      </w:r>
      <w:r>
        <w:rPr>
          <w:rFonts w:hint="eastAsia" w:ascii="宋体"/>
          <w:b w:val="0"/>
          <w:bCs/>
          <w:color w:val="auto"/>
          <w:sz w:val="21"/>
          <w:szCs w:val="21"/>
        </w:rPr>
        <w:t>名称（公章）：</w:t>
      </w:r>
    </w:p>
    <w:p w14:paraId="6AA3F1A3">
      <w:pPr>
        <w:spacing w:line="360" w:lineRule="auto"/>
        <w:rPr>
          <w:rFonts w:ascii="宋体"/>
          <w:color w:val="auto"/>
          <w:sz w:val="21"/>
          <w:szCs w:val="21"/>
        </w:rPr>
      </w:pPr>
      <w:r>
        <w:rPr>
          <w:rFonts w:hint="eastAsia" w:ascii="宋体"/>
          <w:color w:val="auto"/>
          <w:sz w:val="21"/>
          <w:szCs w:val="21"/>
        </w:rPr>
        <w:t>地    址：</w:t>
      </w:r>
    </w:p>
    <w:p w14:paraId="61E656EE">
      <w:pPr>
        <w:rPr>
          <w:rFonts w:hint="eastAsia" w:ascii="宋体"/>
          <w:color w:val="auto"/>
        </w:rPr>
      </w:pPr>
      <w:r>
        <w:rPr>
          <w:rFonts w:hint="eastAsia" w:ascii="宋体"/>
          <w:b/>
          <w:bCs/>
          <w:color w:val="auto"/>
          <w:sz w:val="21"/>
          <w:szCs w:val="21"/>
        </w:rPr>
        <w:t>法定代表人（签字或</w:t>
      </w:r>
      <w:r>
        <w:rPr>
          <w:rFonts w:hint="eastAsia" w:ascii="宋体"/>
          <w:b/>
          <w:bCs/>
          <w:color w:val="auto"/>
          <w:sz w:val="21"/>
          <w:szCs w:val="21"/>
          <w:lang w:eastAsia="zh-CN"/>
        </w:rPr>
        <w:t>签</w:t>
      </w:r>
      <w:r>
        <w:rPr>
          <w:rFonts w:hint="eastAsia" w:ascii="宋体"/>
          <w:b/>
          <w:bCs/>
          <w:color w:val="auto"/>
          <w:sz w:val="21"/>
          <w:szCs w:val="21"/>
        </w:rPr>
        <w:t xml:space="preserve">章）： </w:t>
      </w:r>
      <w:r>
        <w:rPr>
          <w:rFonts w:hint="eastAsia" w:ascii="宋体"/>
          <w:color w:val="auto"/>
          <w:sz w:val="21"/>
          <w:szCs w:val="21"/>
        </w:rPr>
        <w:t xml:space="preserve">                 </w:t>
      </w:r>
      <w:r>
        <w:rPr>
          <w:rFonts w:hint="eastAsia" w:ascii="宋体"/>
          <w:color w:val="auto"/>
        </w:rPr>
        <w:t xml:space="preserve">     签字日期：</w:t>
      </w:r>
    </w:p>
    <w:p w14:paraId="5A1F660A">
      <w:pPr>
        <w:spacing w:line="360" w:lineRule="auto"/>
        <w:ind w:left="1159" w:leftChars="552" w:firstLine="2261"/>
        <w:rPr>
          <w:rFonts w:hint="eastAsia" w:ascii="宋体"/>
          <w:color w:val="auto"/>
        </w:rPr>
      </w:pPr>
    </w:p>
    <w:p w14:paraId="2F667C0B">
      <w:pPr>
        <w:spacing w:line="360" w:lineRule="auto"/>
        <w:rPr>
          <w:rFonts w:hint="eastAsia" w:ascii="宋体"/>
          <w:color w:val="auto"/>
        </w:rPr>
      </w:pPr>
      <w:r>
        <w:rPr>
          <w:rFonts w:hint="eastAsia"/>
          <w:b/>
          <w:bCs/>
          <w:color w:val="auto"/>
        </w:rPr>
        <w:t>被授权人（</w:t>
      </w:r>
      <w:r>
        <w:rPr>
          <w:rFonts w:hint="eastAsia"/>
          <w:b/>
          <w:bCs/>
          <w:color w:val="auto"/>
          <w:lang w:eastAsia="zh-CN"/>
        </w:rPr>
        <w:t>报</w:t>
      </w:r>
      <w:r>
        <w:rPr>
          <w:rFonts w:hint="eastAsia"/>
          <w:b/>
          <w:bCs/>
          <w:color w:val="auto"/>
        </w:rPr>
        <w:t>价人授权代表）</w:t>
      </w:r>
      <w:r>
        <w:rPr>
          <w:rFonts w:hint="eastAsia" w:ascii="宋体"/>
          <w:b/>
          <w:bCs/>
          <w:color w:val="auto"/>
        </w:rPr>
        <w:t>（签字或</w:t>
      </w:r>
      <w:r>
        <w:rPr>
          <w:rFonts w:hint="eastAsia" w:ascii="宋体"/>
          <w:b/>
          <w:bCs/>
          <w:color w:val="auto"/>
          <w:lang w:eastAsia="zh-CN"/>
        </w:rPr>
        <w:t>签</w:t>
      </w:r>
      <w:r>
        <w:rPr>
          <w:rFonts w:hint="eastAsia" w:ascii="宋体"/>
          <w:b/>
          <w:bCs/>
          <w:color w:val="auto"/>
        </w:rPr>
        <w:t>章）：</w:t>
      </w:r>
      <w:r>
        <w:rPr>
          <w:rFonts w:hint="eastAsia" w:ascii="宋体" w:hAnsi="Calibri" w:eastAsia="宋体" w:cs="Times New Roman"/>
          <w:color w:val="auto"/>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color w:val="auto"/>
        </w:rPr>
        <w:t xml:space="preserve">                                              </w:t>
      </w:r>
    </w:p>
    <w:p w14:paraId="43F6A386">
      <w:pPr>
        <w:spacing w:line="500" w:lineRule="exact"/>
        <w:rPr>
          <w:rFonts w:ascii="宋体"/>
          <w:color w:val="auto"/>
          <w:sz w:val="24"/>
        </w:rPr>
      </w:pPr>
      <w:r>
        <w:rPr>
          <w:rFonts w:ascii="宋体" w:hAnsi="Calibri" w:eastAsia="宋体" w:cs="Times New Roman"/>
          <w:color w:val="auto"/>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color w:val="auto"/>
          <w:sz w:val="24"/>
        </w:rPr>
      </w:pPr>
    </w:p>
    <w:p w14:paraId="05C4B58E">
      <w:pPr>
        <w:rPr>
          <w:rFonts w:ascii="宋体"/>
          <w:color w:val="auto"/>
          <w:sz w:val="24"/>
        </w:rPr>
      </w:pPr>
    </w:p>
    <w:p w14:paraId="69C5E558">
      <w:pPr>
        <w:rPr>
          <w:rFonts w:ascii="宋体"/>
          <w:color w:val="auto"/>
          <w:sz w:val="24"/>
        </w:rPr>
      </w:pPr>
    </w:p>
    <w:p w14:paraId="65BB6693">
      <w:pPr>
        <w:rPr>
          <w:rFonts w:ascii="宋体"/>
          <w:color w:val="auto"/>
          <w:sz w:val="24"/>
        </w:rPr>
      </w:pPr>
    </w:p>
    <w:p w14:paraId="17CED79C">
      <w:pPr>
        <w:rPr>
          <w:rFonts w:ascii="宋体"/>
          <w:color w:val="auto"/>
          <w:sz w:val="24"/>
        </w:rPr>
      </w:pPr>
    </w:p>
    <w:p w14:paraId="342FA367">
      <w:pPr>
        <w:rPr>
          <w:rFonts w:ascii="宋体"/>
          <w:color w:val="auto"/>
          <w:sz w:val="24"/>
        </w:rPr>
      </w:pPr>
    </w:p>
    <w:p w14:paraId="075DFAF6">
      <w:pPr>
        <w:rPr>
          <w:rFonts w:ascii="宋体"/>
          <w:color w:val="auto"/>
          <w:sz w:val="24"/>
        </w:rPr>
      </w:pPr>
    </w:p>
    <w:p w14:paraId="25AC80D0">
      <w:pPr>
        <w:tabs>
          <w:tab w:val="left" w:pos="689"/>
        </w:tabs>
        <w:rPr>
          <w:rFonts w:ascii="宋体"/>
          <w:color w:val="auto"/>
          <w:sz w:val="24"/>
        </w:rPr>
        <w:sectPr>
          <w:pgSz w:w="11906" w:h="16838"/>
          <w:pgMar w:top="1134" w:right="1304" w:bottom="1134" w:left="1417"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color w:val="auto"/>
        </w:rPr>
      </w:pPr>
    </w:p>
    <w:p w14:paraId="3E811B1D">
      <w:pPr>
        <w:pStyle w:val="2"/>
        <w:numPr>
          <w:ilvl w:val="1"/>
          <w:numId w:val="0"/>
        </w:numPr>
        <w:adjustRightInd w:val="0"/>
        <w:snapToGrid w:val="0"/>
        <w:spacing w:before="156" w:beforeLines="50" w:after="156" w:afterLines="50" w:line="360" w:lineRule="auto"/>
        <w:jc w:val="center"/>
        <w:rPr>
          <w:rFonts w:hint="eastAsia"/>
          <w:b w:val="0"/>
          <w:color w:val="auto"/>
        </w:rPr>
      </w:pPr>
      <w:bookmarkStart w:id="26" w:name="_Toc361761307"/>
      <w:bookmarkStart w:id="27" w:name="_Toc170645736"/>
      <w:bookmarkStart w:id="28" w:name="_Toc321408668"/>
      <w:bookmarkStart w:id="29" w:name="_Toc361761309"/>
      <w:bookmarkStart w:id="30" w:name="_Toc173647298"/>
      <w:r>
        <w:rPr>
          <w:rFonts w:hint="eastAsia"/>
          <w:b w:val="0"/>
          <w:color w:val="auto"/>
          <w:lang w:val="en-US" w:eastAsia="zh-CN"/>
        </w:rPr>
        <w:t>1.5</w:t>
      </w:r>
      <w:r>
        <w:rPr>
          <w:rFonts w:hint="eastAsia"/>
          <w:b w:val="0"/>
          <w:color w:val="auto"/>
        </w:rPr>
        <w:t>法定代表人证明书</w:t>
      </w:r>
      <w:bookmarkEnd w:id="26"/>
      <w:bookmarkEnd w:id="27"/>
    </w:p>
    <w:p w14:paraId="11B60FD6">
      <w:pPr>
        <w:spacing w:line="400" w:lineRule="exact"/>
        <w:rPr>
          <w:rFonts w:hint="eastAsia" w:ascii="宋体" w:hAnsi="宋体"/>
          <w:bCs/>
          <w:color w:val="auto"/>
          <w:sz w:val="28"/>
        </w:rPr>
      </w:pPr>
    </w:p>
    <w:p w14:paraId="658A90F1">
      <w:pPr>
        <w:tabs>
          <w:tab w:val="left" w:pos="900"/>
        </w:tabs>
        <w:spacing w:line="480" w:lineRule="auto"/>
        <w:ind w:firstLine="945" w:firstLineChars="450"/>
        <w:rPr>
          <w:rFonts w:hint="eastAsia" w:ascii="宋体" w:hAnsi="宋体"/>
          <w:color w:val="auto"/>
        </w:rPr>
      </w:pPr>
      <w:r>
        <w:rPr>
          <w:rFonts w:hint="eastAsia" w:ascii="宋体" w:hAnsi="宋体"/>
          <w:color w:val="auto"/>
        </w:rPr>
        <w:t>______________同志，现任我单位</w:t>
      </w:r>
      <w:r>
        <w:rPr>
          <w:rFonts w:ascii="宋体" w:hAnsi="宋体"/>
          <w:color w:val="auto"/>
          <w:u w:val="single"/>
        </w:rPr>
        <w:t xml:space="preserve">         </w:t>
      </w:r>
      <w:r>
        <w:rPr>
          <w:rFonts w:hint="eastAsia" w:ascii="宋体" w:hAnsi="宋体"/>
          <w:color w:val="auto"/>
        </w:rPr>
        <w:t>职务，为法定代表人，特此证明。</w:t>
      </w:r>
    </w:p>
    <w:p w14:paraId="0CDB7180">
      <w:pPr>
        <w:spacing w:line="480" w:lineRule="auto"/>
        <w:ind w:firstLine="420" w:firstLineChars="200"/>
        <w:rPr>
          <w:rFonts w:hint="eastAsia" w:ascii="宋体" w:hAnsi="宋体"/>
          <w:color w:val="auto"/>
        </w:rPr>
      </w:pPr>
      <w:r>
        <w:rPr>
          <w:rFonts w:hint="eastAsia" w:ascii="宋体" w:hAnsi="宋体"/>
          <w:color w:val="auto"/>
        </w:rPr>
        <w:t>有效日期与本公司</w:t>
      </w:r>
      <w:r>
        <w:rPr>
          <w:rFonts w:hint="eastAsia" w:ascii="宋体" w:hAnsi="宋体"/>
          <w:color w:val="auto"/>
          <w:lang w:eastAsia="zh-CN"/>
        </w:rPr>
        <w:t>投标</w:t>
      </w:r>
      <w:r>
        <w:rPr>
          <w:rFonts w:hint="eastAsia" w:ascii="宋体" w:hAnsi="宋体"/>
          <w:color w:val="auto"/>
        </w:rPr>
        <w:t>文件中标注的投标有效期相同。</w:t>
      </w:r>
      <w:r>
        <w:rPr>
          <w:rFonts w:ascii="宋体" w:hAnsi="宋体"/>
          <w:color w:val="auto"/>
        </w:rPr>
        <w:t xml:space="preserve">  </w:t>
      </w:r>
      <w:r>
        <w:rPr>
          <w:rFonts w:hint="eastAsia" w:ascii="宋体" w:hAnsi="宋体"/>
          <w:color w:val="auto"/>
        </w:rPr>
        <w:t>签发日期：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ascii="宋体" w:hAnsi="宋体"/>
          <w:color w:val="auto"/>
        </w:rPr>
        <w:t xml:space="preserve">             </w:t>
      </w:r>
    </w:p>
    <w:p w14:paraId="11507B27">
      <w:pPr>
        <w:spacing w:line="480" w:lineRule="auto"/>
        <w:ind w:firstLine="420" w:firstLineChars="200"/>
        <w:rPr>
          <w:rFonts w:hint="eastAsia" w:ascii="宋体" w:hAnsi="宋体"/>
          <w:color w:val="auto"/>
        </w:rPr>
      </w:pPr>
      <w:r>
        <w:rPr>
          <w:rFonts w:hint="eastAsia" w:ascii="宋体" w:hAnsi="宋体"/>
          <w:color w:val="auto"/>
        </w:rPr>
        <w:t>附：</w:t>
      </w:r>
    </w:p>
    <w:p w14:paraId="5CC9E16F">
      <w:pPr>
        <w:spacing w:line="480" w:lineRule="auto"/>
        <w:ind w:firstLine="840" w:firstLineChars="400"/>
        <w:rPr>
          <w:rFonts w:hint="eastAsia" w:ascii="宋体" w:hAnsi="宋体"/>
          <w:color w:val="auto"/>
        </w:rPr>
      </w:pPr>
      <w:r>
        <w:rPr>
          <w:rFonts w:hint="eastAsia" w:ascii="宋体" w:hAnsi="宋体"/>
          <w:color w:val="auto"/>
        </w:rPr>
        <w:t xml:space="preserve">营业执照（注册号）：                       </w:t>
      </w:r>
    </w:p>
    <w:p w14:paraId="0B6FDA74">
      <w:pPr>
        <w:spacing w:line="480" w:lineRule="auto"/>
        <w:ind w:firstLine="840" w:firstLineChars="400"/>
        <w:rPr>
          <w:rFonts w:hint="eastAsia" w:ascii="宋体" w:hAnsi="宋体"/>
          <w:color w:val="auto"/>
        </w:rPr>
      </w:pPr>
      <w:r>
        <w:rPr>
          <w:rFonts w:hint="eastAsia" w:ascii="宋体" w:hAnsi="宋体"/>
          <w:color w:val="auto"/>
        </w:rPr>
        <w:t>经济性质：</w:t>
      </w:r>
    </w:p>
    <w:p w14:paraId="6DCB19B3">
      <w:pPr>
        <w:spacing w:line="480" w:lineRule="auto"/>
        <w:ind w:firstLine="840" w:firstLineChars="400"/>
        <w:rPr>
          <w:rFonts w:hint="eastAsia" w:ascii="宋体" w:hAnsi="宋体"/>
          <w:color w:val="auto"/>
        </w:rPr>
      </w:pPr>
      <w:r>
        <w:rPr>
          <w:rFonts w:hint="eastAsia" w:ascii="宋体" w:hAnsi="宋体"/>
          <w:color w:val="auto"/>
        </w:rPr>
        <w:t>主营（产）：</w:t>
      </w:r>
    </w:p>
    <w:p w14:paraId="478B0AA2">
      <w:pPr>
        <w:spacing w:line="480" w:lineRule="auto"/>
        <w:ind w:firstLine="840" w:firstLineChars="400"/>
        <w:rPr>
          <w:rFonts w:hint="eastAsia" w:ascii="宋体" w:hAnsi="宋体"/>
          <w:color w:val="auto"/>
        </w:rPr>
      </w:pPr>
      <w:r>
        <w:rPr>
          <w:rFonts w:hint="eastAsia" w:ascii="宋体" w:hAnsi="宋体"/>
          <w:color w:val="auto"/>
        </w:rPr>
        <w:t>兼营（产）：</w:t>
      </w:r>
    </w:p>
    <w:p w14:paraId="7385F492">
      <w:pPr>
        <w:spacing w:line="500" w:lineRule="exact"/>
        <w:rPr>
          <w:rFonts w:hint="eastAsia" w:ascii="宋体"/>
          <w:b/>
          <w:bCs/>
          <w:color w:val="auto"/>
        </w:rPr>
      </w:pPr>
      <w:r>
        <w:rPr>
          <w:rFonts w:hint="eastAsia" w:ascii="宋体" w:hAnsi="Calibri" w:eastAsia="宋体" w:cs="Times New Roman"/>
          <w:b/>
          <w:bCs/>
          <w:color w:val="auto"/>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color w:val="auto"/>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2"/>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color w:val="auto"/>
        </w:rPr>
      </w:pPr>
    </w:p>
    <w:p w14:paraId="757A184D">
      <w:pPr>
        <w:spacing w:line="500" w:lineRule="exact"/>
        <w:rPr>
          <w:rFonts w:hint="eastAsia" w:ascii="宋体"/>
          <w:b/>
          <w:bCs/>
          <w:color w:val="auto"/>
        </w:rPr>
      </w:pPr>
    </w:p>
    <w:p w14:paraId="1339E756">
      <w:pPr>
        <w:spacing w:line="500" w:lineRule="exact"/>
        <w:rPr>
          <w:rFonts w:hint="eastAsia" w:ascii="宋体"/>
          <w:b/>
          <w:bCs/>
          <w:color w:val="auto"/>
        </w:rPr>
      </w:pPr>
    </w:p>
    <w:p w14:paraId="139F0264">
      <w:pPr>
        <w:spacing w:line="500" w:lineRule="exact"/>
        <w:rPr>
          <w:rFonts w:hint="eastAsia" w:ascii="宋体"/>
          <w:b/>
          <w:bCs/>
          <w:color w:val="auto"/>
        </w:rPr>
      </w:pPr>
    </w:p>
    <w:p w14:paraId="0186D794">
      <w:pPr>
        <w:spacing w:line="500" w:lineRule="exact"/>
        <w:rPr>
          <w:rFonts w:hint="eastAsia" w:ascii="宋体"/>
          <w:b/>
          <w:bCs/>
          <w:color w:val="auto"/>
        </w:rPr>
      </w:pPr>
    </w:p>
    <w:p w14:paraId="7B7316F7">
      <w:pPr>
        <w:spacing w:line="500" w:lineRule="exact"/>
        <w:rPr>
          <w:rFonts w:hint="eastAsia" w:ascii="宋体"/>
          <w:b/>
          <w:bCs/>
          <w:color w:val="auto"/>
        </w:rPr>
      </w:pPr>
      <w:r>
        <w:rPr>
          <w:rFonts w:hint="eastAsia" w:ascii="宋体"/>
          <w:b/>
          <w:bCs/>
          <w:color w:val="auto"/>
        </w:rPr>
        <w:t xml:space="preserve">                         </w:t>
      </w:r>
    </w:p>
    <w:p w14:paraId="7E9E9EAB">
      <w:pPr>
        <w:spacing w:line="500" w:lineRule="exact"/>
        <w:rPr>
          <w:rFonts w:hint="eastAsia" w:ascii="宋体"/>
          <w:b/>
          <w:bCs/>
          <w:color w:val="auto"/>
        </w:rPr>
      </w:pPr>
      <w:r>
        <w:rPr>
          <w:rFonts w:hint="eastAsia" w:ascii="宋体"/>
          <w:b/>
          <w:bCs/>
          <w:color w:val="auto"/>
        </w:rPr>
        <w:t xml:space="preserve">                                         </w:t>
      </w:r>
    </w:p>
    <w:p w14:paraId="6980117C">
      <w:pPr>
        <w:spacing w:line="500" w:lineRule="exact"/>
        <w:rPr>
          <w:rFonts w:hint="eastAsia" w:ascii="宋体"/>
          <w:b/>
          <w:bCs/>
          <w:color w:val="auto"/>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color w:val="auto"/>
        </w:rPr>
      </w:pPr>
      <w:r>
        <w:rPr>
          <w:rFonts w:hint="eastAsia" w:ascii="宋体" w:hAnsi="宋体"/>
          <w:color w:val="auto"/>
          <w:u w:val="none"/>
          <w:lang w:eastAsia="zh-CN"/>
        </w:rPr>
        <w:t>响应供应商</w:t>
      </w:r>
      <w:r>
        <w:rPr>
          <w:rFonts w:hint="eastAsia" w:ascii="宋体" w:hAnsi="宋体"/>
          <w:color w:val="auto"/>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color w:val="auto"/>
        </w:rPr>
      </w:pPr>
      <w:r>
        <w:rPr>
          <w:rFonts w:hint="eastAsia" w:ascii="宋体" w:hAnsi="宋体"/>
          <w:color w:val="auto"/>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color w:val="auto"/>
          <w:sz w:val="28"/>
          <w:szCs w:val="28"/>
        </w:rPr>
      </w:pPr>
      <w:r>
        <w:rPr>
          <w:rFonts w:hint="eastAsia" w:ascii="宋体" w:hAnsi="宋体"/>
          <w:color w:val="auto"/>
        </w:rPr>
        <w:t>日期：</w:t>
      </w:r>
      <w:r>
        <w:rPr>
          <w:b/>
          <w:color w:val="auto"/>
        </w:rPr>
        <w:br w:type="page"/>
      </w:r>
    </w:p>
    <w:p w14:paraId="22E3CFC3">
      <w:pPr>
        <w:pStyle w:val="2"/>
        <w:numPr>
          <w:ilvl w:val="1"/>
          <w:numId w:val="0"/>
        </w:numPr>
        <w:tabs>
          <w:tab w:val="clear" w:pos="996"/>
        </w:tabs>
        <w:adjustRightInd w:val="0"/>
        <w:snapToGrid w:val="0"/>
        <w:spacing w:before="156" w:beforeLines="50" w:after="156" w:afterLines="50" w:line="360" w:lineRule="auto"/>
        <w:jc w:val="center"/>
        <w:rPr>
          <w:b w:val="0"/>
          <w:color w:val="auto"/>
        </w:rPr>
      </w:pPr>
      <w:r>
        <w:rPr>
          <w:rFonts w:hint="eastAsia"/>
          <w:b w:val="0"/>
          <w:color w:val="auto"/>
          <w:lang w:val="en-US" w:eastAsia="zh-CN"/>
        </w:rPr>
        <w:t>1.6</w:t>
      </w:r>
      <w:r>
        <w:rPr>
          <w:rFonts w:hint="eastAsia"/>
          <w:b w:val="0"/>
          <w:color w:val="auto"/>
        </w:rPr>
        <w:t>用户需求书响应一览表</w:t>
      </w:r>
    </w:p>
    <w:p w14:paraId="0C3E1575">
      <w:pPr>
        <w:widowControl/>
        <w:wordWrap w:val="0"/>
        <w:spacing w:line="360" w:lineRule="auto"/>
        <w:rPr>
          <w:rFonts w:hint="eastAsia" w:ascii="宋体" w:hAnsi="宋体" w:eastAsia="宋体"/>
          <w:b/>
          <w:bCs/>
          <w:color w:val="auto"/>
          <w:szCs w:val="21"/>
          <w:lang w:eastAsia="zh-CN"/>
        </w:rPr>
      </w:pPr>
      <w:r>
        <w:rPr>
          <w:rFonts w:hint="eastAsia" w:ascii="宋体" w:hAnsi="宋体"/>
          <w:color w:val="auto"/>
          <w:highlight w:val="yellow"/>
          <w:lang w:eastAsia="zh-CN"/>
        </w:rPr>
        <w:t>　　</w:t>
      </w:r>
      <w:r>
        <w:rPr>
          <w:rFonts w:hint="eastAsia" w:ascii="宋体" w:hAnsi="宋体"/>
          <w:b/>
          <w:bCs/>
          <w:color w:val="auto"/>
          <w:highlight w:val="yellow"/>
        </w:rPr>
        <w:t>说明：</w:t>
      </w:r>
      <w:r>
        <w:rPr>
          <w:rFonts w:hint="eastAsia" w:ascii="宋体" w:hAnsi="宋体"/>
          <w:b/>
          <w:bCs/>
          <w:color w:val="auto"/>
          <w:highlight w:val="yellow"/>
          <w:lang w:eastAsia="zh-CN"/>
        </w:rPr>
        <w:t>响应</w:t>
      </w:r>
      <w:r>
        <w:rPr>
          <w:rFonts w:hint="eastAsia" w:ascii="宋体" w:hAnsi="宋体"/>
          <w:b/>
          <w:bCs/>
          <w:color w:val="auto"/>
          <w:highlight w:val="yellow"/>
        </w:rPr>
        <w:t>供应商须对应</w:t>
      </w:r>
      <w:r>
        <w:rPr>
          <w:rFonts w:hint="eastAsia" w:ascii="宋体" w:hAnsi="宋体"/>
          <w:b/>
          <w:bCs/>
          <w:color w:val="auto"/>
          <w:highlight w:val="yellow"/>
          <w:lang w:eastAsia="zh-CN"/>
        </w:rPr>
        <w:t>采购</w:t>
      </w:r>
      <w:r>
        <w:rPr>
          <w:rFonts w:hint="eastAsia" w:ascii="宋体" w:hAnsi="宋体"/>
          <w:b/>
          <w:bCs/>
          <w:color w:val="auto"/>
          <w:highlight w:val="yellow"/>
        </w:rPr>
        <w:t>文件</w:t>
      </w:r>
      <w:r>
        <w:rPr>
          <w:rFonts w:hint="eastAsia" w:ascii="宋体" w:hAnsi="宋体"/>
          <w:b/>
          <w:bCs/>
          <w:color w:val="auto"/>
          <w:highlight w:val="yellow"/>
          <w:lang w:eastAsia="zh-CN"/>
        </w:rPr>
        <w:t>第二部分“采购需求”</w:t>
      </w:r>
      <w:r>
        <w:rPr>
          <w:rFonts w:hint="eastAsia" w:ascii="宋体" w:hAnsi="宋体"/>
          <w:b/>
          <w:bCs/>
          <w:color w:val="auto"/>
          <w:highlight w:val="yellow"/>
        </w:rPr>
        <w:t>条款逐条应答并按要求填写下表</w:t>
      </w:r>
      <w:r>
        <w:rPr>
          <w:rFonts w:hint="eastAsia" w:ascii="宋体" w:hAnsi="宋体"/>
          <w:b/>
          <w:bCs/>
          <w:color w:val="auto"/>
          <w:highlight w:val="yellow"/>
          <w:lang w:eastAsia="zh-CN"/>
        </w:rPr>
        <w:t>，未逐条应答的条款作为</w:t>
      </w:r>
      <w:r>
        <w:rPr>
          <w:rFonts w:hint="eastAsia" w:ascii="宋体" w:hAnsi="宋体" w:eastAsia="宋体" w:cs="宋体"/>
          <w:b/>
          <w:bCs/>
          <w:color w:val="auto"/>
          <w:kern w:val="0"/>
          <w:sz w:val="21"/>
          <w:szCs w:val="21"/>
          <w:highlight w:val="yellow"/>
        </w:rPr>
        <w:t>负偏离（不满足要求）</w:t>
      </w:r>
      <w:r>
        <w:rPr>
          <w:rFonts w:hint="eastAsia" w:ascii="宋体" w:hAnsi="宋体" w:cs="宋体"/>
          <w:b/>
          <w:bCs/>
          <w:color w:val="auto"/>
          <w:kern w:val="0"/>
          <w:sz w:val="21"/>
          <w:szCs w:val="21"/>
          <w:highlight w:val="yellow"/>
          <w:lang w:eastAsia="zh-CN"/>
        </w:rPr>
        <w:t>处理，</w:t>
      </w:r>
      <w:r>
        <w:rPr>
          <w:rFonts w:hint="eastAsia" w:ascii="宋体" w:hAnsi="宋体" w:eastAsia="宋体" w:cs="宋体"/>
          <w:b/>
          <w:bCs/>
          <w:color w:val="auto"/>
          <w:kern w:val="0"/>
          <w:sz w:val="21"/>
          <w:szCs w:val="21"/>
          <w:highlight w:val="yellow"/>
        </w:rPr>
        <w:t>负偏离（不满足要求）将导致投标无效</w:t>
      </w:r>
      <w:r>
        <w:rPr>
          <w:rFonts w:hint="eastAsia" w:ascii="宋体" w:hAnsi="宋体" w:cs="宋体"/>
          <w:b/>
          <w:bCs/>
          <w:color w:val="auto"/>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color w:val="auto"/>
          <w:szCs w:val="21"/>
          <w:lang w:eastAsia="zh-CN"/>
        </w:rPr>
        <w:t>响应</w:t>
      </w:r>
      <w:r>
        <w:rPr>
          <w:rFonts w:hint="eastAsia" w:ascii="宋体" w:hAnsi="宋体"/>
          <w:color w:val="auto"/>
          <w:szCs w:val="21"/>
        </w:rPr>
        <w:t>供应商名称：                                      项目编号：</w:t>
      </w:r>
      <w:r>
        <w:rPr>
          <w:rFonts w:hint="eastAsia" w:ascii="宋体" w:hAnsi="宋体"/>
          <w:color w:val="auto"/>
          <w:szCs w:val="21"/>
          <w:lang w:val="en-US" w:eastAsia="zh-CN"/>
        </w:rPr>
        <w:t>2024-MMFY19</w:t>
      </w:r>
    </w:p>
    <w:tbl>
      <w:tblPr>
        <w:tblStyle w:val="14"/>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169FB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796B448E">
            <w:pPr>
              <w:spacing w:line="400" w:lineRule="exact"/>
              <w:jc w:val="center"/>
              <w:rPr>
                <w:rFonts w:ascii="宋体" w:hAnsi="宋体"/>
                <w:b/>
                <w:color w:val="auto"/>
              </w:rPr>
            </w:pPr>
            <w:r>
              <w:rPr>
                <w:rFonts w:hint="eastAsia"/>
                <w:b/>
                <w:color w:val="auto"/>
              </w:rPr>
              <w:t>带“</w:t>
            </w:r>
            <w:r>
              <w:rPr>
                <w:rFonts w:hint="eastAsia" w:ascii="宋体" w:hAnsi="宋体" w:cs="宋体"/>
                <w:color w:val="auto"/>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14:paraId="25CC6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25AAA">
            <w:pPr>
              <w:numPr>
                <w:ilvl w:val="0"/>
                <w:numId w:val="6"/>
              </w:numPr>
              <w:jc w:val="center"/>
              <w:rPr>
                <w:rFonts w:ascii="宋体" w:hAnsi="宋体"/>
                <w:color w:val="auto"/>
                <w:szCs w:val="21"/>
              </w:rPr>
            </w:pPr>
          </w:p>
        </w:tc>
        <w:tc>
          <w:tcPr>
            <w:tcW w:w="2943" w:type="dxa"/>
            <w:vAlign w:val="center"/>
          </w:tcPr>
          <w:p w14:paraId="55824711">
            <w:pPr>
              <w:spacing w:line="400" w:lineRule="exact"/>
              <w:jc w:val="center"/>
              <w:rPr>
                <w:rFonts w:ascii="宋体" w:hAnsi="宋体"/>
                <w:color w:val="auto"/>
              </w:rPr>
            </w:pPr>
          </w:p>
        </w:tc>
        <w:tc>
          <w:tcPr>
            <w:tcW w:w="2172" w:type="dxa"/>
            <w:vAlign w:val="center"/>
          </w:tcPr>
          <w:p w14:paraId="5EF2E77E">
            <w:pPr>
              <w:spacing w:line="400" w:lineRule="exact"/>
              <w:jc w:val="center"/>
              <w:rPr>
                <w:rFonts w:ascii="宋体" w:hAnsi="宋体"/>
                <w:color w:val="auto"/>
              </w:rPr>
            </w:pPr>
          </w:p>
        </w:tc>
        <w:tc>
          <w:tcPr>
            <w:tcW w:w="2032" w:type="dxa"/>
            <w:vAlign w:val="center"/>
          </w:tcPr>
          <w:p w14:paraId="1F320D20">
            <w:pPr>
              <w:spacing w:line="400" w:lineRule="exact"/>
              <w:jc w:val="center"/>
              <w:rPr>
                <w:rFonts w:ascii="宋体" w:hAnsi="宋体"/>
                <w:color w:val="auto"/>
              </w:rPr>
            </w:pPr>
          </w:p>
        </w:tc>
        <w:tc>
          <w:tcPr>
            <w:tcW w:w="1344" w:type="dxa"/>
            <w:vAlign w:val="center"/>
          </w:tcPr>
          <w:p w14:paraId="6987CAAC">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0AEC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69DC0CF">
            <w:pPr>
              <w:numPr>
                <w:ilvl w:val="0"/>
                <w:numId w:val="6"/>
              </w:numPr>
              <w:jc w:val="center"/>
              <w:rPr>
                <w:rFonts w:ascii="宋体" w:hAnsi="宋体"/>
                <w:color w:val="auto"/>
                <w:szCs w:val="21"/>
              </w:rPr>
            </w:pPr>
          </w:p>
        </w:tc>
        <w:tc>
          <w:tcPr>
            <w:tcW w:w="2943" w:type="dxa"/>
            <w:vAlign w:val="center"/>
          </w:tcPr>
          <w:p w14:paraId="00AE7DF4">
            <w:pPr>
              <w:spacing w:line="400" w:lineRule="exact"/>
              <w:jc w:val="center"/>
              <w:rPr>
                <w:rFonts w:ascii="宋体" w:hAnsi="宋体"/>
                <w:color w:val="auto"/>
              </w:rPr>
            </w:pPr>
          </w:p>
        </w:tc>
        <w:tc>
          <w:tcPr>
            <w:tcW w:w="2172" w:type="dxa"/>
            <w:vAlign w:val="center"/>
          </w:tcPr>
          <w:p w14:paraId="141AFE26">
            <w:pPr>
              <w:spacing w:line="400" w:lineRule="exact"/>
              <w:jc w:val="center"/>
              <w:rPr>
                <w:rFonts w:ascii="宋体" w:hAnsi="宋体"/>
                <w:color w:val="auto"/>
              </w:rPr>
            </w:pPr>
          </w:p>
        </w:tc>
        <w:tc>
          <w:tcPr>
            <w:tcW w:w="2032" w:type="dxa"/>
            <w:vAlign w:val="center"/>
          </w:tcPr>
          <w:p w14:paraId="416C8711">
            <w:pPr>
              <w:spacing w:line="400" w:lineRule="exact"/>
              <w:jc w:val="center"/>
              <w:rPr>
                <w:rFonts w:ascii="宋体" w:hAnsi="宋体"/>
                <w:color w:val="auto"/>
              </w:rPr>
            </w:pPr>
          </w:p>
        </w:tc>
        <w:tc>
          <w:tcPr>
            <w:tcW w:w="1344" w:type="dxa"/>
            <w:vAlign w:val="center"/>
          </w:tcPr>
          <w:p w14:paraId="14D13758">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DB0D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14:paraId="12AD4135">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14:paraId="6DCC1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822D4D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14:paraId="496029A1">
            <w:pPr>
              <w:spacing w:line="400" w:lineRule="exact"/>
              <w:jc w:val="center"/>
              <w:rPr>
                <w:rFonts w:ascii="宋体" w:hAnsi="宋体"/>
                <w:color w:val="auto"/>
              </w:rPr>
            </w:pPr>
          </w:p>
        </w:tc>
        <w:tc>
          <w:tcPr>
            <w:tcW w:w="2172" w:type="dxa"/>
            <w:vAlign w:val="center"/>
          </w:tcPr>
          <w:p w14:paraId="0BD6A221">
            <w:pPr>
              <w:spacing w:line="400" w:lineRule="exact"/>
              <w:jc w:val="center"/>
              <w:rPr>
                <w:rFonts w:ascii="宋体" w:hAnsi="宋体"/>
                <w:color w:val="auto"/>
              </w:rPr>
            </w:pPr>
          </w:p>
        </w:tc>
        <w:tc>
          <w:tcPr>
            <w:tcW w:w="2032" w:type="dxa"/>
            <w:vAlign w:val="center"/>
          </w:tcPr>
          <w:p w14:paraId="40191DE2">
            <w:pPr>
              <w:spacing w:line="400" w:lineRule="exact"/>
              <w:jc w:val="center"/>
              <w:rPr>
                <w:rFonts w:ascii="宋体" w:hAnsi="宋体"/>
                <w:color w:val="auto"/>
              </w:rPr>
            </w:pPr>
          </w:p>
        </w:tc>
        <w:tc>
          <w:tcPr>
            <w:tcW w:w="1344" w:type="dxa"/>
            <w:vAlign w:val="center"/>
          </w:tcPr>
          <w:p w14:paraId="0224028C">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B116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96F6F4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14:paraId="76283488">
            <w:pPr>
              <w:spacing w:line="400" w:lineRule="exact"/>
              <w:jc w:val="center"/>
              <w:rPr>
                <w:rFonts w:ascii="宋体" w:hAnsi="宋体"/>
                <w:color w:val="auto"/>
              </w:rPr>
            </w:pPr>
          </w:p>
        </w:tc>
        <w:tc>
          <w:tcPr>
            <w:tcW w:w="2172" w:type="dxa"/>
            <w:vAlign w:val="center"/>
          </w:tcPr>
          <w:p w14:paraId="5ECFD531">
            <w:pPr>
              <w:spacing w:line="400" w:lineRule="exact"/>
              <w:jc w:val="center"/>
              <w:rPr>
                <w:rFonts w:ascii="宋体" w:hAnsi="宋体"/>
                <w:color w:val="auto"/>
              </w:rPr>
            </w:pPr>
          </w:p>
        </w:tc>
        <w:tc>
          <w:tcPr>
            <w:tcW w:w="2032" w:type="dxa"/>
            <w:vAlign w:val="center"/>
          </w:tcPr>
          <w:p w14:paraId="6050198F">
            <w:pPr>
              <w:spacing w:line="400" w:lineRule="exact"/>
              <w:jc w:val="center"/>
              <w:rPr>
                <w:rFonts w:ascii="宋体" w:hAnsi="宋体"/>
                <w:color w:val="auto"/>
              </w:rPr>
            </w:pPr>
          </w:p>
        </w:tc>
        <w:tc>
          <w:tcPr>
            <w:tcW w:w="1344" w:type="dxa"/>
            <w:vAlign w:val="center"/>
          </w:tcPr>
          <w:p w14:paraId="3E65D927">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6C1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441AAD4F">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7"/>
              </w:numPr>
              <w:jc w:val="center"/>
              <w:rPr>
                <w:rFonts w:ascii="宋体" w:hAnsi="宋体"/>
                <w:color w:val="auto"/>
                <w:szCs w:val="21"/>
              </w:rPr>
            </w:pPr>
          </w:p>
        </w:tc>
        <w:tc>
          <w:tcPr>
            <w:tcW w:w="2943" w:type="dxa"/>
            <w:vAlign w:val="center"/>
          </w:tcPr>
          <w:p w14:paraId="347A344E">
            <w:pPr>
              <w:spacing w:line="400" w:lineRule="exact"/>
              <w:jc w:val="center"/>
              <w:rPr>
                <w:rFonts w:ascii="宋体" w:hAnsi="宋体"/>
                <w:color w:val="auto"/>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7"/>
              </w:numPr>
              <w:jc w:val="center"/>
              <w:rPr>
                <w:rFonts w:ascii="宋体" w:hAnsi="宋体"/>
                <w:color w:val="auto"/>
                <w:szCs w:val="21"/>
              </w:rPr>
            </w:pPr>
          </w:p>
        </w:tc>
        <w:tc>
          <w:tcPr>
            <w:tcW w:w="2943" w:type="dxa"/>
            <w:vAlign w:val="center"/>
          </w:tcPr>
          <w:p w14:paraId="025E3422">
            <w:pPr>
              <w:spacing w:line="400" w:lineRule="exact"/>
              <w:jc w:val="center"/>
              <w:rPr>
                <w:rFonts w:ascii="宋体" w:hAnsi="宋体"/>
                <w:color w:val="auto"/>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7"/>
              </w:numPr>
              <w:jc w:val="center"/>
              <w:rPr>
                <w:rFonts w:ascii="宋体" w:hAnsi="宋体"/>
                <w:color w:val="auto"/>
                <w:szCs w:val="21"/>
              </w:rPr>
            </w:pPr>
          </w:p>
        </w:tc>
        <w:tc>
          <w:tcPr>
            <w:tcW w:w="2943" w:type="dxa"/>
            <w:vAlign w:val="center"/>
          </w:tcPr>
          <w:p w14:paraId="657CD3B8">
            <w:pPr>
              <w:spacing w:line="400" w:lineRule="exact"/>
              <w:jc w:val="center"/>
              <w:rPr>
                <w:rFonts w:ascii="宋体" w:hAnsi="宋体"/>
                <w:color w:val="auto"/>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14:paraId="4A2FEA15">
      <w:pPr>
        <w:spacing w:line="500" w:lineRule="exact"/>
        <w:rPr>
          <w:rFonts w:ascii="宋体" w:hAnsi="宋体"/>
          <w:color w:val="auto"/>
          <w:u w:val="single"/>
        </w:rPr>
      </w:pPr>
      <w:r>
        <w:rPr>
          <w:rFonts w:hint="eastAsia" w:ascii="宋体" w:hAnsi="宋体"/>
          <w:color w:val="auto"/>
          <w:lang w:eastAsia="zh-CN"/>
        </w:rPr>
        <w:t>响应</w:t>
      </w:r>
      <w:r>
        <w:rPr>
          <w:rFonts w:hint="eastAsia" w:ascii="宋体" w:hAnsi="宋体"/>
          <w:color w:val="auto"/>
        </w:rPr>
        <w:t>供应商</w:t>
      </w:r>
      <w:r>
        <w:rPr>
          <w:rFonts w:hint="eastAsia"/>
          <w:color w:val="auto"/>
        </w:rPr>
        <w:t>名称</w:t>
      </w:r>
      <w:r>
        <w:rPr>
          <w:rFonts w:hint="eastAsia" w:ascii="宋体" w:hAnsi="宋体"/>
          <w:color w:val="auto"/>
        </w:rPr>
        <w:t>（盖公章）：</w:t>
      </w:r>
    </w:p>
    <w:p w14:paraId="58C29B9F">
      <w:pPr>
        <w:spacing w:line="500" w:lineRule="exact"/>
        <w:rPr>
          <w:rFonts w:ascii="宋体" w:hAnsi="宋体"/>
          <w:color w:val="auto"/>
        </w:rPr>
      </w:pPr>
      <w:r>
        <w:rPr>
          <w:rFonts w:hint="eastAsia" w:ascii="宋体"/>
          <w:color w:val="auto"/>
        </w:rPr>
        <w:t>法定代表人或</w:t>
      </w:r>
      <w:r>
        <w:rPr>
          <w:rFonts w:hint="eastAsia" w:ascii="宋体" w:hAnsi="宋体"/>
          <w:color w:val="auto"/>
        </w:rPr>
        <w:t>响应供应商授权代表（签名或</w:t>
      </w:r>
      <w:r>
        <w:rPr>
          <w:rFonts w:hint="eastAsia" w:ascii="宋体" w:hAnsi="宋体"/>
          <w:color w:val="auto"/>
          <w:lang w:eastAsia="zh-CN"/>
        </w:rPr>
        <w:t>签</w:t>
      </w:r>
      <w:r>
        <w:rPr>
          <w:rFonts w:hint="eastAsia" w:ascii="宋体" w:hAnsi="宋体"/>
          <w:color w:val="auto"/>
        </w:rPr>
        <w:t>章）：</w:t>
      </w:r>
    </w:p>
    <w:p w14:paraId="10168D29">
      <w:pPr>
        <w:spacing w:line="500" w:lineRule="exact"/>
        <w:rPr>
          <w:color w:val="auto"/>
        </w:rPr>
      </w:pPr>
      <w:r>
        <w:rPr>
          <w:rFonts w:hint="eastAsia" w:ascii="宋体" w:hAnsi="宋体"/>
          <w:color w:val="auto"/>
        </w:rPr>
        <w:t xml:space="preserve">职务：                      </w:t>
      </w:r>
      <w:r>
        <w:rPr>
          <w:rFonts w:hint="eastAsia"/>
          <w:color w:val="auto"/>
        </w:rPr>
        <w:t>日期：</w:t>
      </w:r>
    </w:p>
    <w:p w14:paraId="063A2EE2">
      <w:pPr>
        <w:spacing w:line="360" w:lineRule="auto"/>
        <w:ind w:right="84" w:rightChars="40"/>
        <w:rPr>
          <w:rFonts w:hint="eastAsia" w:ascii="宋体" w:hAnsi="宋体"/>
          <w:color w:val="auto"/>
          <w:szCs w:val="21"/>
        </w:rPr>
      </w:pPr>
    </w:p>
    <w:p w14:paraId="7C57466E">
      <w:pPr>
        <w:spacing w:line="360" w:lineRule="auto"/>
        <w:ind w:right="84" w:rightChars="40"/>
        <w:rPr>
          <w:rFonts w:ascii="宋体" w:hAnsi="宋体"/>
          <w:color w:val="auto"/>
          <w:szCs w:val="21"/>
        </w:rPr>
      </w:pPr>
      <w:r>
        <w:rPr>
          <w:rFonts w:hint="eastAsia" w:ascii="宋体" w:hAnsi="宋体"/>
          <w:color w:val="auto"/>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color w:val="auto"/>
          <w:szCs w:val="21"/>
          <w:highlight w:val="yellow"/>
        </w:rPr>
      </w:pPr>
      <w:r>
        <w:rPr>
          <w:rFonts w:hint="eastAsia" w:ascii="宋体" w:hAnsi="宋体"/>
          <w:color w:val="auto"/>
          <w:szCs w:val="21"/>
          <w:lang w:eastAsia="zh-CN"/>
        </w:rPr>
        <w:t>　　</w:t>
      </w:r>
      <w:r>
        <w:rPr>
          <w:rFonts w:hint="eastAsia" w:ascii="宋体" w:hAnsi="宋体"/>
          <w:color w:val="auto"/>
          <w:szCs w:val="21"/>
          <w:highlight w:val="yellow"/>
          <w:lang w:val="en-US" w:eastAsia="zh-CN"/>
        </w:rPr>
        <w:t>1.</w:t>
      </w:r>
      <w:r>
        <w:rPr>
          <w:rFonts w:hint="eastAsia" w:ascii="宋体" w:hAnsi="宋体"/>
          <w:color w:val="auto"/>
          <w:szCs w:val="21"/>
          <w:highlight w:val="yellow"/>
        </w:rPr>
        <w:t>响应供应商必须按</w:t>
      </w:r>
      <w:r>
        <w:rPr>
          <w:rFonts w:hint="eastAsia" w:ascii="宋体" w:hAnsi="宋体"/>
          <w:color w:val="auto"/>
          <w:szCs w:val="21"/>
          <w:highlight w:val="yellow"/>
          <w:lang w:eastAsia="zh-CN"/>
        </w:rPr>
        <w:t>采购</w:t>
      </w:r>
      <w:r>
        <w:rPr>
          <w:rFonts w:hint="eastAsia" w:ascii="宋体" w:hAnsi="宋体"/>
          <w:color w:val="auto"/>
          <w:szCs w:val="21"/>
          <w:highlight w:val="yellow"/>
        </w:rPr>
        <w:t>文件要求附相关证明文件，如有任何一项不响应或不满足的视</w:t>
      </w:r>
      <w:r>
        <w:rPr>
          <w:rFonts w:hint="eastAsia" w:ascii="宋体" w:hAnsi="宋体"/>
          <w:color w:val="auto"/>
          <w:szCs w:val="21"/>
          <w:highlight w:val="yellow"/>
          <w:lang w:val="en-US" w:eastAsia="zh-CN"/>
        </w:rPr>
        <w:t xml:space="preserve"> </w:t>
      </w:r>
      <w:r>
        <w:rPr>
          <w:rFonts w:hint="eastAsia" w:ascii="宋体" w:hAnsi="宋体"/>
          <w:color w:val="auto"/>
          <w:szCs w:val="21"/>
          <w:highlight w:val="yellow"/>
        </w:rPr>
        <w:t>为负偏离</w:t>
      </w:r>
      <w:r>
        <w:rPr>
          <w:rFonts w:hint="eastAsia" w:ascii="宋体" w:hAnsi="宋体"/>
          <w:color w:val="auto"/>
          <w:szCs w:val="21"/>
          <w:highlight w:val="yellow"/>
          <w:lang w:val="en-US" w:eastAsia="zh-CN"/>
        </w:rPr>
        <w:t>。</w:t>
      </w:r>
    </w:p>
    <w:p w14:paraId="2F67A45A">
      <w:pPr>
        <w:pStyle w:val="4"/>
        <w:rPr>
          <w:rStyle w:val="34"/>
          <w:rFonts w:ascii="Calibri" w:hAnsi="Calibri"/>
          <w:color w:val="auto"/>
          <w:sz w:val="21"/>
          <w:szCs w:val="21"/>
          <w:lang w:val="en-US" w:eastAsia="zh-CN" w:bidi="ar-SA"/>
        </w:rPr>
      </w:pPr>
    </w:p>
    <w:p w14:paraId="77F73A18">
      <w:pPr>
        <w:pStyle w:val="19"/>
        <w:numPr>
          <w:ilvl w:val="0"/>
          <w:numId w:val="0"/>
        </w:numPr>
        <w:tabs>
          <w:tab w:val="clear" w:pos="540"/>
        </w:tabs>
        <w:rPr>
          <w:rFonts w:hint="default"/>
          <w:color w:val="auto"/>
          <w:lang w:val="en-US"/>
        </w:rPr>
      </w:pPr>
    </w:p>
    <w:p w14:paraId="162CD025">
      <w:pPr>
        <w:pStyle w:val="2"/>
        <w:numPr>
          <w:ilvl w:val="1"/>
          <w:numId w:val="0"/>
        </w:numPr>
        <w:adjustRightInd w:val="0"/>
        <w:snapToGrid w:val="0"/>
        <w:spacing w:before="0" w:after="0" w:line="360" w:lineRule="auto"/>
        <w:ind w:left="420" w:leftChars="0"/>
        <w:jc w:val="center"/>
        <w:rPr>
          <w:rFonts w:hint="eastAsia"/>
          <w:b w:val="0"/>
          <w:color w:val="auto"/>
          <w:lang w:eastAsia="zh-CN"/>
        </w:rPr>
      </w:pPr>
      <w:r>
        <w:rPr>
          <w:rFonts w:hint="eastAsia"/>
          <w:b w:val="0"/>
          <w:color w:val="auto"/>
          <w:lang w:val="en-US" w:eastAsia="zh-CN"/>
        </w:rPr>
        <w:t>1.7</w:t>
      </w:r>
      <w:r>
        <w:rPr>
          <w:rFonts w:hint="eastAsia"/>
          <w:b w:val="0"/>
          <w:color w:val="auto"/>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color w:val="auto"/>
          <w:sz w:val="21"/>
          <w:szCs w:val="21"/>
          <w:lang w:eastAsia="zh-CN"/>
        </w:rPr>
        <w:t>　　</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采购</w:t>
      </w:r>
      <w:r>
        <w:rPr>
          <w:rFonts w:hint="eastAsia" w:ascii="宋体" w:hAnsi="宋体" w:eastAsia="宋体" w:cs="宋体"/>
          <w:b w:val="0"/>
          <w:bCs w:val="0"/>
          <w:color w:val="auto"/>
          <w:sz w:val="21"/>
          <w:szCs w:val="21"/>
        </w:rPr>
        <w:t>文件要求</w:t>
      </w:r>
      <w:r>
        <w:rPr>
          <w:rFonts w:hint="eastAsia" w:ascii="宋体" w:hAnsi="宋体" w:eastAsia="宋体" w:cs="宋体"/>
          <w:b w:val="0"/>
          <w:bCs w:val="0"/>
          <w:color w:val="auto"/>
          <w:sz w:val="21"/>
          <w:szCs w:val="21"/>
          <w:lang w:eastAsia="zh-CN"/>
        </w:rPr>
        <w:t>的</w:t>
      </w:r>
      <w:r>
        <w:rPr>
          <w:rFonts w:hint="eastAsia" w:ascii="宋体" w:hAnsi="宋体" w:eastAsia="宋体" w:cs="宋体"/>
          <w:b w:val="0"/>
          <w:bCs w:val="0"/>
          <w:color w:val="auto"/>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3.进度安排、施工方案、售后服务方案等。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完成项目所需设备及</w:t>
      </w:r>
      <w:r>
        <w:rPr>
          <w:rFonts w:hint="eastAsia" w:ascii="宋体" w:hAnsi="宋体" w:eastAsia="宋体" w:cs="宋体"/>
          <w:color w:val="auto"/>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color w:val="auto"/>
          <w:lang w:val="en-US"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响应供应商</w:t>
      </w:r>
      <w:r>
        <w:rPr>
          <w:rFonts w:hint="eastAsia" w:ascii="宋体" w:hAnsi="宋体" w:eastAsia="宋体" w:cs="宋体"/>
          <w:color w:val="auto"/>
          <w:sz w:val="21"/>
          <w:szCs w:val="21"/>
        </w:rPr>
        <w:t>认为对投标有利的其他资料。</w:t>
      </w:r>
    </w:p>
    <w:p w14:paraId="2164C753">
      <w:pPr>
        <w:pStyle w:val="21"/>
        <w:rPr>
          <w:rFonts w:hint="eastAsia"/>
          <w:color w:val="auto"/>
        </w:rPr>
      </w:pPr>
    </w:p>
    <w:p w14:paraId="603E1C6B">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4E45016C">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6D3D9BD8">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2504667F">
      <w:pPr>
        <w:pStyle w:val="2"/>
        <w:numPr>
          <w:ilvl w:val="1"/>
          <w:numId w:val="0"/>
        </w:numPr>
        <w:adjustRightInd w:val="0"/>
        <w:snapToGrid w:val="0"/>
        <w:spacing w:before="156" w:beforeLines="50" w:after="156" w:afterLines="50" w:line="360" w:lineRule="auto"/>
        <w:ind w:left="420" w:leftChars="0"/>
        <w:jc w:val="center"/>
        <w:rPr>
          <w:rFonts w:hint="eastAsia"/>
          <w:b w:val="0"/>
          <w:color w:val="auto"/>
          <w:lang w:val="en-US" w:eastAsia="zh-CN"/>
        </w:rPr>
      </w:pPr>
    </w:p>
    <w:p w14:paraId="04EA3C8F">
      <w:pPr>
        <w:rPr>
          <w:rFonts w:hint="eastAsia"/>
          <w:b w:val="0"/>
          <w:color w:val="auto"/>
          <w:lang w:val="en-US" w:eastAsia="zh-CN"/>
        </w:rPr>
      </w:pPr>
    </w:p>
    <w:p w14:paraId="7A528541">
      <w:pPr>
        <w:rPr>
          <w:rFonts w:hint="eastAsia"/>
          <w:b w:val="0"/>
          <w:color w:val="auto"/>
          <w:lang w:val="en-US" w:eastAsia="zh-CN"/>
        </w:rPr>
      </w:pPr>
    </w:p>
    <w:p w14:paraId="6F97F6A7">
      <w:pPr>
        <w:rPr>
          <w:rFonts w:hint="eastAsia"/>
          <w:b w:val="0"/>
          <w:color w:val="auto"/>
          <w:lang w:val="en-US" w:eastAsia="zh-CN"/>
        </w:rPr>
      </w:pPr>
    </w:p>
    <w:p w14:paraId="0379865C">
      <w:pPr>
        <w:rPr>
          <w:rFonts w:hint="eastAsia"/>
          <w:b w:val="0"/>
          <w:color w:val="auto"/>
          <w:lang w:val="en-US" w:eastAsia="zh-CN"/>
        </w:rPr>
      </w:pPr>
    </w:p>
    <w:p w14:paraId="537584AB">
      <w:pPr>
        <w:rPr>
          <w:rFonts w:hint="eastAsia"/>
          <w:b w:val="0"/>
          <w:color w:val="auto"/>
          <w:lang w:val="en-US" w:eastAsia="zh-CN"/>
        </w:rPr>
      </w:pPr>
    </w:p>
    <w:p w14:paraId="12F47090">
      <w:pPr>
        <w:rPr>
          <w:rFonts w:hint="eastAsia"/>
          <w:b w:val="0"/>
          <w:color w:val="auto"/>
          <w:lang w:val="en-US" w:eastAsia="zh-CN"/>
        </w:rPr>
      </w:pPr>
    </w:p>
    <w:p w14:paraId="1C6C70F7">
      <w:pPr>
        <w:rPr>
          <w:rFonts w:hint="eastAsia"/>
          <w:b w:val="0"/>
          <w:color w:val="auto"/>
          <w:lang w:val="en-US" w:eastAsia="zh-CN"/>
        </w:rPr>
      </w:pPr>
    </w:p>
    <w:p w14:paraId="6CAB8183">
      <w:pPr>
        <w:rPr>
          <w:rFonts w:hint="eastAsia"/>
          <w:b w:val="0"/>
          <w:color w:val="auto"/>
          <w:lang w:val="en-US" w:eastAsia="zh-CN"/>
        </w:rPr>
      </w:pPr>
    </w:p>
    <w:p w14:paraId="65E2ECFD">
      <w:pPr>
        <w:rPr>
          <w:rFonts w:hint="eastAsia"/>
          <w:b w:val="0"/>
          <w:color w:val="auto"/>
          <w:lang w:val="en-US" w:eastAsia="zh-CN"/>
        </w:rPr>
      </w:pPr>
    </w:p>
    <w:p w14:paraId="0B9CE998">
      <w:pPr>
        <w:rPr>
          <w:rFonts w:hint="eastAsia"/>
          <w:b w:val="0"/>
          <w:color w:val="auto"/>
          <w:lang w:val="en-US" w:eastAsia="zh-CN"/>
        </w:rPr>
      </w:pPr>
    </w:p>
    <w:p w14:paraId="72335394">
      <w:pPr>
        <w:rPr>
          <w:rFonts w:hint="eastAsia"/>
          <w:b w:val="0"/>
          <w:color w:val="auto"/>
          <w:lang w:val="en-US" w:eastAsia="zh-CN"/>
        </w:rPr>
      </w:pPr>
    </w:p>
    <w:p w14:paraId="4F5E9929">
      <w:pPr>
        <w:rPr>
          <w:rFonts w:hint="eastAsia"/>
          <w:b w:val="0"/>
          <w:color w:val="auto"/>
          <w:lang w:val="en-US" w:eastAsia="zh-CN"/>
        </w:rPr>
      </w:pPr>
    </w:p>
    <w:p w14:paraId="498FCDA8">
      <w:pPr>
        <w:rPr>
          <w:rFonts w:hint="eastAsia"/>
          <w:b w:val="0"/>
          <w:color w:val="auto"/>
          <w:lang w:val="en-US" w:eastAsia="zh-CN"/>
        </w:rPr>
      </w:pPr>
    </w:p>
    <w:p w14:paraId="0C3EBFB4">
      <w:pPr>
        <w:rPr>
          <w:rFonts w:hint="eastAsia"/>
          <w:b w:val="0"/>
          <w:color w:val="auto"/>
          <w:lang w:val="en-US" w:eastAsia="zh-CN"/>
        </w:rPr>
      </w:pPr>
    </w:p>
    <w:p w14:paraId="7ADD0D99">
      <w:pPr>
        <w:rPr>
          <w:rFonts w:hint="eastAsia"/>
          <w:b w:val="0"/>
          <w:color w:val="auto"/>
          <w:lang w:val="en-US" w:eastAsia="zh-CN"/>
        </w:rPr>
      </w:pPr>
    </w:p>
    <w:p w14:paraId="16D85BD8">
      <w:pPr>
        <w:rPr>
          <w:rFonts w:hint="eastAsia"/>
          <w:b w:val="0"/>
          <w:color w:val="auto"/>
          <w:lang w:val="en-US" w:eastAsia="zh-CN"/>
        </w:rPr>
      </w:pPr>
    </w:p>
    <w:p w14:paraId="38D8C98F">
      <w:pPr>
        <w:rPr>
          <w:rFonts w:hint="eastAsia"/>
          <w:b w:val="0"/>
          <w:color w:val="auto"/>
          <w:lang w:val="en-US" w:eastAsia="zh-CN"/>
        </w:rPr>
      </w:pPr>
    </w:p>
    <w:p w14:paraId="51A15404">
      <w:pPr>
        <w:rPr>
          <w:rFonts w:hint="eastAsia"/>
          <w:b w:val="0"/>
          <w:color w:val="auto"/>
          <w:lang w:val="en-US" w:eastAsia="zh-CN"/>
        </w:rPr>
      </w:pPr>
    </w:p>
    <w:p w14:paraId="00CE6FD8">
      <w:pPr>
        <w:rPr>
          <w:rFonts w:hint="eastAsia"/>
          <w:b w:val="0"/>
          <w:color w:val="auto"/>
          <w:lang w:val="en-US" w:eastAsia="zh-CN"/>
        </w:rPr>
      </w:pPr>
    </w:p>
    <w:p w14:paraId="4EAFA82D">
      <w:pPr>
        <w:pStyle w:val="2"/>
        <w:numPr>
          <w:ilvl w:val="1"/>
          <w:numId w:val="0"/>
        </w:numPr>
        <w:adjustRightInd w:val="0"/>
        <w:snapToGrid w:val="0"/>
        <w:spacing w:before="156" w:beforeLines="50" w:after="156" w:afterLines="50" w:line="360" w:lineRule="auto"/>
        <w:ind w:left="420" w:leftChars="0"/>
        <w:jc w:val="center"/>
        <w:rPr>
          <w:rFonts w:hint="eastAsia"/>
          <w:b w:val="0"/>
          <w:color w:val="auto"/>
        </w:rPr>
      </w:pPr>
      <w:r>
        <w:rPr>
          <w:rFonts w:hint="eastAsia"/>
          <w:b w:val="0"/>
          <w:color w:val="auto"/>
          <w:lang w:val="en-US" w:eastAsia="zh-CN"/>
        </w:rPr>
        <w:t>1.8</w:t>
      </w:r>
      <w:r>
        <w:rPr>
          <w:rFonts w:hint="eastAsia"/>
          <w:b w:val="0"/>
          <w:color w:val="auto"/>
        </w:rPr>
        <w:t>报价一览表</w:t>
      </w:r>
      <w:bookmarkEnd w:id="28"/>
      <w:bookmarkEnd w:id="29"/>
    </w:p>
    <w:p w14:paraId="718C4FD3">
      <w:pPr>
        <w:spacing w:line="400" w:lineRule="exact"/>
        <w:ind w:firstLine="240" w:firstLineChars="100"/>
        <w:rPr>
          <w:rFonts w:hint="eastAsia" w:ascii="宋体" w:hAnsi="宋体"/>
          <w:color w:val="auto"/>
          <w:sz w:val="24"/>
          <w:szCs w:val="24"/>
          <w:lang w:val="en-US" w:eastAsia="zh-CN"/>
        </w:rPr>
      </w:pPr>
      <w:r>
        <w:rPr>
          <w:rFonts w:hint="eastAsia" w:ascii="宋体" w:hAnsi="宋体"/>
          <w:color w:val="auto"/>
          <w:sz w:val="24"/>
          <w:szCs w:val="24"/>
          <w:u w:val="none"/>
          <w:lang w:eastAsia="zh-CN"/>
        </w:rPr>
        <w:t>响应</w:t>
      </w:r>
      <w:r>
        <w:rPr>
          <w:rFonts w:hint="eastAsia" w:ascii="宋体" w:hAnsi="宋体"/>
          <w:color w:val="auto"/>
          <w:sz w:val="24"/>
          <w:szCs w:val="24"/>
          <w:lang w:eastAsia="zh-CN"/>
        </w:rPr>
        <w:t>供应商</w:t>
      </w:r>
      <w:r>
        <w:rPr>
          <w:rFonts w:hint="eastAsia" w:ascii="宋体" w:hAnsi="宋体"/>
          <w:color w:val="auto"/>
          <w:sz w:val="24"/>
          <w:szCs w:val="24"/>
        </w:rPr>
        <w:t>名称：</w:t>
      </w:r>
    </w:p>
    <w:tbl>
      <w:tblPr>
        <w:tblStyle w:val="14"/>
        <w:tblW w:w="822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880"/>
        <w:gridCol w:w="945"/>
        <w:gridCol w:w="1875"/>
        <w:gridCol w:w="1680"/>
      </w:tblGrid>
      <w:tr w14:paraId="1D54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3"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ECB">
            <w:pPr>
              <w:pStyle w:val="19"/>
              <w:numPr>
                <w:ilvl w:val="0"/>
                <w:numId w:val="0"/>
              </w:numPr>
              <w:tabs>
                <w:tab w:val="clear" w:pos="540"/>
              </w:tabs>
              <w:ind w:left="0" w:leftChars="0" w:firstLine="0" w:firstLineChars="0"/>
              <w:jc w:val="center"/>
              <w:rPr>
                <w:rStyle w:val="34"/>
                <w:rFonts w:ascii="宋体" w:hAnsi="宋体" w:eastAsia="宋体" w:cs="宋体"/>
                <w:b/>
                <w:bCs/>
                <w:color w:val="auto"/>
                <w:sz w:val="21"/>
                <w:szCs w:val="21"/>
                <w:lang w:val="en-US" w:eastAsia="zh-CN" w:bidi="ar-SA"/>
              </w:rPr>
            </w:pPr>
            <w:r>
              <w:rPr>
                <w:rFonts w:hint="eastAsia" w:ascii="宋体" w:hAnsi="宋体" w:eastAsia="宋体" w:cs="宋体"/>
                <w:b/>
                <w:bCs/>
                <w:color w:val="auto"/>
                <w:vertAlign w:val="baseline"/>
                <w:lang w:val="en-US" w:eastAsia="zh-CN"/>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C0F">
            <w:pPr>
              <w:pStyle w:val="19"/>
              <w:numPr>
                <w:ilvl w:val="0"/>
                <w:numId w:val="0"/>
              </w:numPr>
              <w:tabs>
                <w:tab w:val="clear" w:pos="540"/>
              </w:tabs>
              <w:ind w:left="0" w:leftChars="0" w:firstLine="0" w:firstLineChars="0"/>
              <w:jc w:val="center"/>
              <w:rPr>
                <w:rStyle w:val="34"/>
                <w:rFonts w:ascii="宋体" w:hAnsi="宋体" w:eastAsia="宋体" w:cs="宋体"/>
                <w:b/>
                <w:bCs/>
                <w:color w:val="auto"/>
                <w:sz w:val="21"/>
                <w:szCs w:val="21"/>
                <w:lang w:val="en-US" w:eastAsia="zh-CN" w:bidi="ar-SA"/>
              </w:rPr>
            </w:pPr>
            <w:r>
              <w:rPr>
                <w:rFonts w:hint="eastAsia" w:ascii="宋体" w:hAnsi="宋体" w:eastAsia="宋体" w:cs="宋体"/>
                <w:b/>
                <w:bCs/>
                <w:color w:val="auto"/>
                <w:vertAlign w:val="baseline"/>
                <w:lang w:val="en-US" w:eastAsia="zh-CN"/>
              </w:rPr>
              <w:t>内容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B4A1">
            <w:pPr>
              <w:pStyle w:val="19"/>
              <w:numPr>
                <w:ilvl w:val="0"/>
                <w:numId w:val="0"/>
              </w:numPr>
              <w:tabs>
                <w:tab w:val="clear" w:pos="540"/>
              </w:tabs>
              <w:ind w:left="0" w:leftChars="0" w:firstLine="0" w:firstLineChars="0"/>
              <w:jc w:val="center"/>
              <w:rPr>
                <w:rStyle w:val="34"/>
                <w:rFonts w:ascii="宋体" w:hAnsi="宋体" w:eastAsia="宋体" w:cs="宋体"/>
                <w:b/>
                <w:bCs/>
                <w:color w:val="auto"/>
                <w:sz w:val="21"/>
                <w:szCs w:val="21"/>
                <w:lang w:val="en-US" w:eastAsia="zh-CN" w:bidi="ar-SA"/>
              </w:rPr>
            </w:pPr>
            <w:r>
              <w:rPr>
                <w:rFonts w:hint="eastAsia" w:ascii="宋体" w:hAnsi="宋体" w:eastAsia="宋体" w:cs="宋体"/>
                <w:b/>
                <w:bCs/>
                <w:color w:val="auto"/>
                <w:vertAlign w:val="baseline"/>
                <w:lang w:val="en-US" w:eastAsia="zh-CN"/>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3C3">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b/>
                <w:bCs w:val="0"/>
                <w:color w:val="auto"/>
                <w:sz w:val="21"/>
                <w:szCs w:val="21"/>
                <w:lang w:val="en-US" w:eastAsia="zh-CN" w:bidi="ar-SA"/>
              </w:rPr>
            </w:pPr>
            <w:r>
              <w:rPr>
                <w:rFonts w:hint="eastAsia" w:hAnsi="宋体" w:cs="宋体"/>
                <w:b/>
                <w:bCs w:val="0"/>
                <w:color w:val="auto"/>
                <w:sz w:val="21"/>
                <w:szCs w:val="21"/>
                <w:vertAlign w:val="baseline"/>
                <w:lang w:val="en-US" w:eastAsia="zh-CN"/>
              </w:rPr>
              <w:t>投标报价（元）</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F1C6">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hint="eastAsia" w:ascii="宋体" w:hAnsi="宋体"/>
                <w:b/>
                <w:bCs w:val="0"/>
                <w:color w:val="auto"/>
                <w:sz w:val="21"/>
                <w:szCs w:val="21"/>
                <w:lang w:val="en-US" w:eastAsia="zh-CN" w:bidi="ar-SA"/>
              </w:rPr>
            </w:pPr>
            <w:r>
              <w:rPr>
                <w:rFonts w:hint="eastAsia" w:hAnsi="宋体" w:cs="宋体"/>
                <w:b/>
                <w:bCs w:val="0"/>
                <w:color w:val="auto"/>
                <w:sz w:val="21"/>
                <w:szCs w:val="21"/>
                <w:vertAlign w:val="baseline"/>
                <w:lang w:val="en-US" w:eastAsia="zh-CN"/>
              </w:rPr>
              <w:t>项目工期</w:t>
            </w:r>
          </w:p>
        </w:tc>
      </w:tr>
      <w:tr w14:paraId="0AB1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9C47">
            <w:pPr>
              <w:pStyle w:val="19"/>
              <w:numPr>
                <w:ilvl w:val="0"/>
                <w:numId w:val="0"/>
              </w:numPr>
              <w:tabs>
                <w:tab w:val="clear" w:pos="540"/>
              </w:tabs>
              <w:ind w:left="0" w:leftChars="0" w:firstLine="0" w:firstLineChars="0"/>
              <w:jc w:val="center"/>
              <w:rPr>
                <w:rStyle w:val="34"/>
                <w:rFonts w:ascii="宋体" w:hAnsi="宋体" w:eastAsia="宋体" w:cs="宋体"/>
                <w:b/>
                <w:bCs w:val="0"/>
                <w:color w:val="auto"/>
                <w:sz w:val="21"/>
                <w:szCs w:val="21"/>
                <w:lang w:val="en-US" w:eastAsia="zh-CN" w:bidi="ar-SA"/>
              </w:rPr>
            </w:pPr>
            <w:r>
              <w:rPr>
                <w:rFonts w:hint="eastAsia" w:ascii="宋体" w:hAnsi="宋体" w:eastAsia="宋体" w:cs="宋体"/>
                <w:color w:val="auto"/>
                <w:vertAlign w:val="baseline"/>
                <w:lang w:val="en-US" w:eastAsia="zh-CN"/>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378E">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ind w:left="0" w:leftChars="0" w:firstLine="0" w:firstLineChars="0"/>
              <w:jc w:val="center"/>
              <w:textAlignment w:val="baseline"/>
              <w:rPr>
                <w:rStyle w:val="34"/>
                <w:rFonts w:hint="eastAsia" w:ascii="宋体" w:hAnsi="宋体" w:eastAsia="宋体" w:cs="宋体"/>
                <w:b w:val="0"/>
                <w:bCs/>
                <w:color w:val="auto"/>
                <w:sz w:val="21"/>
                <w:szCs w:val="21"/>
                <w:lang w:val="en-US" w:eastAsia="zh-CN" w:bidi="ar-SA"/>
              </w:rPr>
            </w:pPr>
            <w:r>
              <w:rPr>
                <w:rFonts w:hint="eastAsia" w:ascii="宋体" w:hAnsi="宋体" w:eastAsia="宋体" w:cs="宋体"/>
                <w:b w:val="0"/>
                <w:bCs w:val="0"/>
                <w:color w:val="auto"/>
                <w:sz w:val="21"/>
                <w:szCs w:val="21"/>
                <w:u w:val="none" w:color="auto"/>
                <w:lang w:eastAsia="zh-CN"/>
              </w:rPr>
              <w:t>中医优势病种医保上传和接口码值改造服务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9BD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ascii="宋体" w:hAnsi="宋体" w:eastAsia="宋体" w:cs="宋体"/>
                <w:b w:val="0"/>
                <w:bCs/>
                <w:color w:val="auto"/>
                <w:sz w:val="21"/>
                <w:szCs w:val="21"/>
                <w:lang w:val="en-US" w:eastAsia="zh-CN" w:bidi="ar-SA"/>
              </w:rPr>
            </w:pPr>
            <w:r>
              <w:rPr>
                <w:rFonts w:hint="eastAsia" w:ascii="宋体" w:hAnsi="宋体" w:eastAsia="宋体" w:cs="宋体"/>
                <w:color w:val="auto"/>
                <w:vertAlign w:val="baseline"/>
                <w:lang w:val="en-US" w:eastAsia="zh-CN"/>
              </w:rPr>
              <w:t>1项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3E3">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hint="eastAsia" w:ascii="宋体" w:hAnsi="宋体" w:eastAsia="宋体" w:cs="宋体"/>
                <w:b w:val="0"/>
                <w:bCs/>
                <w:color w:val="auto"/>
                <w:sz w:val="21"/>
                <w:szCs w:val="21"/>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70DC">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auto"/>
                <w:spacing w:val="0"/>
                <w:sz w:val="21"/>
                <w:szCs w:val="21"/>
                <w:lang w:val="en-US" w:eastAsia="zh-CN" w:bidi="ar-SA"/>
              </w:rPr>
            </w:pPr>
          </w:p>
        </w:tc>
      </w:tr>
      <w:tr w14:paraId="4DA1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0444">
            <w:pPr>
              <w:jc w:val="center"/>
              <w:rPr>
                <w:rStyle w:val="34"/>
                <w:rFonts w:hint="eastAsia" w:ascii="宋体" w:hAnsi="宋体" w:cs="宋体"/>
                <w:b w:val="0"/>
                <w:bCs/>
                <w:color w:val="auto"/>
                <w:sz w:val="21"/>
                <w:szCs w:val="21"/>
                <w:highlight w:val="none"/>
                <w:lang w:val="en-US" w:eastAsia="zh-CN" w:bidi="ar-SA"/>
              </w:rPr>
            </w:pPr>
            <w:r>
              <w:rPr>
                <w:rFonts w:hint="eastAsia" w:ascii="宋体" w:hAnsi="宋体"/>
                <w:color w:val="auto"/>
                <w:sz w:val="21"/>
                <w:szCs w:val="21"/>
              </w:rPr>
              <w:t>总计</w:t>
            </w:r>
          </w:p>
        </w:tc>
        <w:tc>
          <w:tcPr>
            <w:tcW w:w="7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124A5">
            <w:pPr>
              <w:rPr>
                <w:rStyle w:val="34"/>
                <w:rFonts w:hint="eastAsia" w:ascii="宋体" w:hAnsi="宋体" w:cs="宋体"/>
                <w:b w:val="0"/>
                <w:bCs/>
                <w:color w:val="auto"/>
                <w:spacing w:val="0"/>
                <w:sz w:val="21"/>
                <w:szCs w:val="21"/>
                <w:lang w:val="en-US" w:eastAsia="zh-CN" w:bidi="ar-SA"/>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大写：</w:t>
            </w:r>
            <w:r>
              <w:rPr>
                <w:rFonts w:hint="eastAsia" w:ascii="宋体" w:hAnsi="宋体"/>
                <w:color w:val="auto"/>
                <w:sz w:val="21"/>
                <w:szCs w:val="21"/>
                <w:u w:val="single"/>
              </w:rPr>
              <w:t xml:space="preserve">              </w:t>
            </w:r>
          </w:p>
        </w:tc>
      </w:tr>
      <w:tr w14:paraId="3D0B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2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CE77BC">
            <w:pPr>
              <w:ind w:firstLine="210" w:firstLineChars="100"/>
              <w:rPr>
                <w:rStyle w:val="34"/>
                <w:rFonts w:hint="eastAsia" w:ascii="宋体" w:hAnsi="宋体" w:cs="宋体"/>
                <w:b w:val="0"/>
                <w:bCs/>
                <w:color w:val="auto"/>
                <w:spacing w:val="0"/>
                <w:sz w:val="21"/>
                <w:szCs w:val="21"/>
                <w:lang w:val="en-US" w:eastAsia="zh-CN" w:bidi="ar-SA"/>
              </w:rPr>
            </w:pPr>
            <w:r>
              <w:rPr>
                <w:rFonts w:hint="eastAsia" w:ascii="宋体" w:hAnsi="宋体"/>
                <w:color w:val="auto"/>
                <w:sz w:val="21"/>
                <w:szCs w:val="21"/>
                <w:lang w:eastAsia="zh-CN"/>
              </w:rPr>
              <w:t>联系人：</w:t>
            </w:r>
            <w:r>
              <w:rPr>
                <w:rFonts w:hint="eastAsia" w:ascii="宋体" w:hAnsi="宋体"/>
                <w:color w:val="auto"/>
                <w:sz w:val="21"/>
                <w:szCs w:val="21"/>
                <w:lang w:val="en-US" w:eastAsia="zh-CN"/>
              </w:rPr>
              <w:t xml:space="preserve">                                      联系电话：</w:t>
            </w:r>
          </w:p>
        </w:tc>
      </w:tr>
    </w:tbl>
    <w:p w14:paraId="276F0D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auto"/>
          <w:sz w:val="21"/>
          <w:szCs w:val="21"/>
          <w:lang w:val="en-US" w:eastAsia="zh-CN" w:bidi="ar-SA"/>
        </w:rPr>
        <w:t>项目</w:t>
      </w:r>
      <w:r>
        <w:rPr>
          <w:rStyle w:val="34"/>
          <w:rFonts w:hint="eastAsia" w:ascii="宋体" w:hAnsi="宋体" w:cs="宋体"/>
          <w:color w:val="auto"/>
          <w:sz w:val="21"/>
          <w:szCs w:val="21"/>
          <w:lang w:val="en-US" w:eastAsia="zh-CN" w:bidi="ar-SA"/>
        </w:rPr>
        <w:t>设备、运输、安装、质保期服务、</w:t>
      </w:r>
      <w:r>
        <w:rPr>
          <w:rStyle w:val="34"/>
          <w:rFonts w:hint="eastAsia" w:ascii="宋体" w:hAnsi="宋体" w:eastAsia="宋体" w:cs="宋体"/>
          <w:color w:val="auto"/>
          <w:sz w:val="21"/>
          <w:szCs w:val="21"/>
          <w:lang w:val="en-US" w:eastAsia="zh-CN" w:bidi="ar-SA"/>
        </w:rPr>
        <w:t>技术服务人工费、</w:t>
      </w:r>
      <w:r>
        <w:rPr>
          <w:rStyle w:val="34"/>
          <w:rFonts w:hint="eastAsia" w:ascii="宋体" w:hAnsi="宋体" w:cs="宋体"/>
          <w:color w:val="auto"/>
          <w:sz w:val="21"/>
          <w:szCs w:val="21"/>
          <w:lang w:val="en-US" w:eastAsia="zh-CN" w:bidi="ar-SA"/>
        </w:rPr>
        <w:t>差旅费、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476C6D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2" w:firstLineChars="200"/>
        <w:jc w:val="left"/>
        <w:textAlignment w:val="auto"/>
        <w:outlineLvl w:val="9"/>
        <w:rPr>
          <w:rStyle w:val="34"/>
          <w:rFonts w:hint="eastAsia" w:ascii="宋体" w:hAnsi="宋体" w:eastAsia="宋体" w:cs="宋体"/>
          <w:b/>
          <w:color w:val="auto"/>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AB545A6">
      <w:pPr>
        <w:rPr>
          <w:rFonts w:hint="eastAsia"/>
          <w:color w:val="auto"/>
          <w:sz w:val="21"/>
          <w:szCs w:val="21"/>
        </w:rPr>
      </w:pPr>
    </w:p>
    <w:p w14:paraId="65A46F11">
      <w:pPr>
        <w:rPr>
          <w:rFonts w:hint="eastAsia"/>
          <w:color w:val="auto"/>
          <w:sz w:val="21"/>
          <w:szCs w:val="21"/>
        </w:rPr>
      </w:pPr>
    </w:p>
    <w:p w14:paraId="74070105">
      <w:pPr>
        <w:rPr>
          <w:rFonts w:hint="eastAsia"/>
          <w:color w:val="auto"/>
          <w:sz w:val="21"/>
          <w:szCs w:val="21"/>
        </w:rPr>
      </w:pPr>
      <w:r>
        <w:rPr>
          <w:rFonts w:hint="eastAsia"/>
          <w:color w:val="auto"/>
          <w:sz w:val="21"/>
          <w:szCs w:val="21"/>
        </w:rPr>
        <w:t xml:space="preserve">   </w:t>
      </w:r>
    </w:p>
    <w:p w14:paraId="59673152">
      <w:pPr>
        <w:spacing w:line="500" w:lineRule="exact"/>
        <w:rPr>
          <w:rFonts w:hint="eastAsia" w:ascii="宋体" w:hAnsi="宋体"/>
          <w:color w:val="auto"/>
          <w:sz w:val="21"/>
          <w:szCs w:val="21"/>
        </w:rPr>
      </w:pPr>
    </w:p>
    <w:p w14:paraId="0F9265E5">
      <w:pPr>
        <w:spacing w:line="500" w:lineRule="exact"/>
        <w:rPr>
          <w:rFonts w:hint="eastAsia" w:ascii="宋体" w:hAnsi="宋体"/>
          <w:color w:val="auto"/>
          <w:u w:val="single"/>
        </w:rPr>
      </w:pPr>
      <w:r>
        <w:rPr>
          <w:rFonts w:hint="eastAsia" w:ascii="宋体" w:hAnsi="宋体"/>
          <w:color w:val="auto"/>
          <w:lang w:eastAsia="zh-CN"/>
        </w:rPr>
        <w:t>响应供应商</w:t>
      </w:r>
      <w:r>
        <w:rPr>
          <w:rFonts w:hint="eastAsia"/>
          <w:color w:val="auto"/>
          <w:spacing w:val="4"/>
        </w:rPr>
        <w:t>名称（盖公章）：</w:t>
      </w:r>
      <w:r>
        <w:rPr>
          <w:rFonts w:hint="eastAsia"/>
          <w:color w:val="auto"/>
          <w:spacing w:val="4"/>
          <w:u w:val="single"/>
        </w:rPr>
        <w:t xml:space="preserve">                             </w:t>
      </w:r>
    </w:p>
    <w:p w14:paraId="6504FFFB">
      <w:pPr>
        <w:ind w:firstLine="436" w:firstLineChars="200"/>
        <w:rPr>
          <w:rFonts w:hint="eastAsia"/>
          <w:color w:val="auto"/>
          <w:spacing w:val="4"/>
        </w:rPr>
      </w:pPr>
    </w:p>
    <w:p w14:paraId="7A88AC1D">
      <w:pPr>
        <w:spacing w:line="500" w:lineRule="exact"/>
        <w:rPr>
          <w:color w:val="auto"/>
          <w:spacing w:val="4"/>
          <w:u w:val="single"/>
        </w:rPr>
      </w:pPr>
      <w:r>
        <w:rPr>
          <w:rFonts w:hint="eastAsia" w:ascii="宋体"/>
          <w:color w:val="auto"/>
        </w:rPr>
        <w:t>法定代表人或</w:t>
      </w:r>
      <w:r>
        <w:rPr>
          <w:rFonts w:hint="eastAsia" w:ascii="宋体" w:hAnsi="宋体"/>
          <w:color w:val="auto"/>
          <w:lang w:eastAsia="zh-CN"/>
        </w:rPr>
        <w:t>响应供应商</w:t>
      </w:r>
      <w:r>
        <w:rPr>
          <w:rFonts w:hint="eastAsia" w:ascii="宋体" w:hAnsi="宋体"/>
          <w:color w:val="auto"/>
        </w:rPr>
        <w:t>授权代表（签名或盖章）：</w:t>
      </w:r>
      <w:r>
        <w:rPr>
          <w:color w:val="auto"/>
          <w:spacing w:val="4"/>
          <w:u w:val="single"/>
        </w:rPr>
        <w:t xml:space="preserve">             </w:t>
      </w:r>
      <w:r>
        <w:rPr>
          <w:color w:val="auto"/>
          <w:spacing w:val="4"/>
        </w:rPr>
        <w:t xml:space="preserve"> </w:t>
      </w:r>
      <w:r>
        <w:rPr>
          <w:rFonts w:hint="eastAsia"/>
          <w:color w:val="auto"/>
          <w:spacing w:val="4"/>
        </w:rPr>
        <w:t>日期</w:t>
      </w:r>
      <w:r>
        <w:rPr>
          <w:color w:val="auto"/>
          <w:spacing w:val="4"/>
          <w:u w:val="single"/>
        </w:rPr>
        <w:t xml:space="preserve"> </w:t>
      </w:r>
      <w:r>
        <w:rPr>
          <w:color w:val="auto"/>
          <w:spacing w:val="4"/>
          <w:u w:val="single" w:color="auto"/>
        </w:rPr>
        <w:t xml:space="preserve"> </w:t>
      </w:r>
      <w:r>
        <w:rPr>
          <w:rFonts w:hint="eastAsia"/>
          <w:color w:val="auto"/>
          <w:spacing w:val="4"/>
          <w:u w:val="single" w:color="auto"/>
          <w:lang w:val="en-US" w:eastAsia="zh-CN"/>
        </w:rPr>
        <w:t xml:space="preserve">   </w:t>
      </w:r>
      <w:r>
        <w:rPr>
          <w:color w:val="auto"/>
          <w:spacing w:val="4"/>
          <w:u w:val="single" w:color="auto"/>
        </w:rPr>
        <w:t xml:space="preserve">  </w:t>
      </w:r>
      <w:r>
        <w:rPr>
          <w:color w:val="auto"/>
          <w:spacing w:val="4"/>
          <w:u w:val="single"/>
        </w:rPr>
        <w:t xml:space="preserve">    </w:t>
      </w:r>
    </w:p>
    <w:p w14:paraId="1EFF9F0D">
      <w:pPr>
        <w:spacing w:line="400" w:lineRule="exact"/>
        <w:rPr>
          <w:rFonts w:hint="eastAsia" w:ascii="宋体" w:hAnsi="宋体"/>
          <w:color w:val="auto"/>
        </w:rPr>
      </w:pPr>
    </w:p>
    <w:p w14:paraId="455EB1FE">
      <w:pPr>
        <w:rPr>
          <w:rFonts w:hint="eastAsia"/>
          <w:color w:val="auto"/>
          <w:spacing w:val="4"/>
        </w:rPr>
      </w:pPr>
    </w:p>
    <w:bookmarkEnd w:id="30"/>
    <w:p w14:paraId="3FF021D4">
      <w:pPr>
        <w:numPr>
          <w:ilvl w:val="0"/>
          <w:numId w:val="0"/>
        </w:numPr>
        <w:spacing w:line="400" w:lineRule="exact"/>
        <w:ind w:leftChars="0"/>
        <w:rPr>
          <w:rStyle w:val="34"/>
          <w:rFonts w:ascii="Calibri" w:hAnsi="Calibri"/>
          <w:color w:val="auto"/>
          <w:sz w:val="21"/>
          <w:szCs w:val="21"/>
          <w:lang w:val="en-US" w:eastAsia="zh-CN" w:bidi="ar-SA"/>
        </w:rPr>
      </w:pPr>
    </w:p>
    <w:p w14:paraId="01253CD5">
      <w:pPr>
        <w:numPr>
          <w:ilvl w:val="0"/>
          <w:numId w:val="0"/>
        </w:numPr>
        <w:spacing w:line="400" w:lineRule="exact"/>
        <w:ind w:leftChars="0"/>
        <w:rPr>
          <w:rStyle w:val="34"/>
          <w:rFonts w:ascii="Calibri" w:hAnsi="Calibri"/>
          <w:color w:val="auto"/>
          <w:sz w:val="21"/>
          <w:szCs w:val="21"/>
          <w:lang w:val="en-US" w:eastAsia="zh-CN" w:bidi="ar-SA"/>
        </w:rPr>
      </w:pPr>
    </w:p>
    <w:p w14:paraId="3A69C415">
      <w:pPr>
        <w:numPr>
          <w:ilvl w:val="0"/>
          <w:numId w:val="0"/>
        </w:numPr>
        <w:spacing w:line="400" w:lineRule="exact"/>
        <w:ind w:leftChars="0"/>
        <w:rPr>
          <w:rStyle w:val="34"/>
          <w:rFonts w:ascii="Calibri" w:hAnsi="Calibri"/>
          <w:color w:val="auto"/>
          <w:sz w:val="21"/>
          <w:szCs w:val="21"/>
          <w:lang w:val="en-US" w:eastAsia="zh-CN" w:bidi="ar-SA"/>
        </w:rPr>
      </w:pPr>
    </w:p>
    <w:p w14:paraId="7F942858">
      <w:pPr>
        <w:numPr>
          <w:ilvl w:val="0"/>
          <w:numId w:val="0"/>
        </w:numPr>
        <w:spacing w:line="400" w:lineRule="exact"/>
        <w:ind w:leftChars="0"/>
        <w:rPr>
          <w:rStyle w:val="34"/>
          <w:rFonts w:ascii="Calibri" w:hAnsi="Calibri"/>
          <w:color w:val="auto"/>
          <w:sz w:val="21"/>
          <w:szCs w:val="21"/>
          <w:lang w:val="en-US" w:eastAsia="zh-CN" w:bidi="ar-SA"/>
        </w:rPr>
      </w:pPr>
    </w:p>
    <w:p w14:paraId="1B440407">
      <w:pPr>
        <w:numPr>
          <w:ilvl w:val="0"/>
          <w:numId w:val="0"/>
        </w:numPr>
        <w:spacing w:line="400" w:lineRule="exact"/>
        <w:ind w:leftChars="0"/>
        <w:rPr>
          <w:rStyle w:val="34"/>
          <w:rFonts w:ascii="Calibri" w:hAnsi="Calibri"/>
          <w:color w:val="auto"/>
          <w:sz w:val="21"/>
          <w:szCs w:val="21"/>
          <w:lang w:val="en-US" w:eastAsia="zh-CN" w:bidi="ar-SA"/>
        </w:rPr>
      </w:pPr>
    </w:p>
    <w:p w14:paraId="456A563E">
      <w:pPr>
        <w:numPr>
          <w:ilvl w:val="0"/>
          <w:numId w:val="0"/>
        </w:numPr>
        <w:spacing w:line="400" w:lineRule="exact"/>
        <w:ind w:leftChars="0"/>
        <w:rPr>
          <w:rStyle w:val="34"/>
          <w:rFonts w:ascii="Calibri" w:hAnsi="Calibri"/>
          <w:color w:val="auto"/>
          <w:sz w:val="21"/>
          <w:szCs w:val="21"/>
          <w:lang w:val="en-US" w:eastAsia="zh-CN" w:bidi="ar-SA"/>
        </w:rPr>
      </w:pPr>
    </w:p>
    <w:p w14:paraId="6E65F146">
      <w:pPr>
        <w:numPr>
          <w:ilvl w:val="0"/>
          <w:numId w:val="0"/>
        </w:numPr>
        <w:spacing w:line="400" w:lineRule="exact"/>
        <w:ind w:leftChars="0"/>
        <w:rPr>
          <w:rStyle w:val="34"/>
          <w:rFonts w:ascii="Calibri" w:hAnsi="Calibri"/>
          <w:color w:val="auto"/>
          <w:sz w:val="21"/>
          <w:szCs w:val="21"/>
          <w:lang w:val="en-US" w:eastAsia="zh-CN" w:bidi="ar-SA"/>
        </w:rPr>
      </w:pP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8"/>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8"/>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8"/>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8"/>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8"/>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0012B"/>
    <w:rsid w:val="017913E6"/>
    <w:rsid w:val="01C275B5"/>
    <w:rsid w:val="01CF002A"/>
    <w:rsid w:val="01E00653"/>
    <w:rsid w:val="020B6A0C"/>
    <w:rsid w:val="021D3C05"/>
    <w:rsid w:val="02482711"/>
    <w:rsid w:val="02C5289D"/>
    <w:rsid w:val="030D665D"/>
    <w:rsid w:val="03851ED2"/>
    <w:rsid w:val="046157BE"/>
    <w:rsid w:val="04CB6271"/>
    <w:rsid w:val="05184FF5"/>
    <w:rsid w:val="0655268C"/>
    <w:rsid w:val="06C12EB7"/>
    <w:rsid w:val="07E736EF"/>
    <w:rsid w:val="084A1910"/>
    <w:rsid w:val="089E0931"/>
    <w:rsid w:val="08AD56C8"/>
    <w:rsid w:val="08AF7C5B"/>
    <w:rsid w:val="08DD09D6"/>
    <w:rsid w:val="08E05092"/>
    <w:rsid w:val="08E61539"/>
    <w:rsid w:val="08F21F1F"/>
    <w:rsid w:val="091B5D39"/>
    <w:rsid w:val="094D790A"/>
    <w:rsid w:val="09896468"/>
    <w:rsid w:val="09D26061"/>
    <w:rsid w:val="09E85885"/>
    <w:rsid w:val="0AA25B87"/>
    <w:rsid w:val="0AD479D4"/>
    <w:rsid w:val="0BAE0EE4"/>
    <w:rsid w:val="0C5745FC"/>
    <w:rsid w:val="0CB664E7"/>
    <w:rsid w:val="0CC27221"/>
    <w:rsid w:val="0D5374B9"/>
    <w:rsid w:val="0D5F256E"/>
    <w:rsid w:val="0D6203DB"/>
    <w:rsid w:val="0D782A7C"/>
    <w:rsid w:val="0DBB4C36"/>
    <w:rsid w:val="0E820FEE"/>
    <w:rsid w:val="0EB91DF8"/>
    <w:rsid w:val="0EF03168"/>
    <w:rsid w:val="0EF44B98"/>
    <w:rsid w:val="0F164D4D"/>
    <w:rsid w:val="0F184EEE"/>
    <w:rsid w:val="0F7A4C91"/>
    <w:rsid w:val="0FC151E5"/>
    <w:rsid w:val="101A2510"/>
    <w:rsid w:val="103709CC"/>
    <w:rsid w:val="10862C0F"/>
    <w:rsid w:val="11036B00"/>
    <w:rsid w:val="11561326"/>
    <w:rsid w:val="122A0558"/>
    <w:rsid w:val="12653619"/>
    <w:rsid w:val="127A0637"/>
    <w:rsid w:val="12E54A8E"/>
    <w:rsid w:val="13006247"/>
    <w:rsid w:val="137D3198"/>
    <w:rsid w:val="13D60DFA"/>
    <w:rsid w:val="1433594E"/>
    <w:rsid w:val="144F27C1"/>
    <w:rsid w:val="155A333B"/>
    <w:rsid w:val="156A6F3F"/>
    <w:rsid w:val="15770043"/>
    <w:rsid w:val="15E24E63"/>
    <w:rsid w:val="15F853AC"/>
    <w:rsid w:val="1630468D"/>
    <w:rsid w:val="16B569CD"/>
    <w:rsid w:val="16CD064B"/>
    <w:rsid w:val="179F4FAA"/>
    <w:rsid w:val="17A91890"/>
    <w:rsid w:val="17B60039"/>
    <w:rsid w:val="17E827C7"/>
    <w:rsid w:val="189768C8"/>
    <w:rsid w:val="18A02EA1"/>
    <w:rsid w:val="18DB0666"/>
    <w:rsid w:val="192D507C"/>
    <w:rsid w:val="1A0F06CF"/>
    <w:rsid w:val="1A812547"/>
    <w:rsid w:val="1BB30552"/>
    <w:rsid w:val="1C1F21B2"/>
    <w:rsid w:val="1D2007F3"/>
    <w:rsid w:val="1D7335EA"/>
    <w:rsid w:val="1DAB0033"/>
    <w:rsid w:val="1DE71C83"/>
    <w:rsid w:val="1DF01ECE"/>
    <w:rsid w:val="1E573A84"/>
    <w:rsid w:val="1EDB3CB5"/>
    <w:rsid w:val="1F330EF8"/>
    <w:rsid w:val="1F7E48B7"/>
    <w:rsid w:val="1F9627EC"/>
    <w:rsid w:val="1FE12702"/>
    <w:rsid w:val="20080E5C"/>
    <w:rsid w:val="205D57F5"/>
    <w:rsid w:val="20717F2A"/>
    <w:rsid w:val="20820C62"/>
    <w:rsid w:val="20832F3E"/>
    <w:rsid w:val="21151DE5"/>
    <w:rsid w:val="214E4660"/>
    <w:rsid w:val="21AF5E51"/>
    <w:rsid w:val="21BE2BE8"/>
    <w:rsid w:val="21C173F0"/>
    <w:rsid w:val="22AE7F72"/>
    <w:rsid w:val="22F32E79"/>
    <w:rsid w:val="22F7419C"/>
    <w:rsid w:val="231A1B17"/>
    <w:rsid w:val="23F713FC"/>
    <w:rsid w:val="241B5F4A"/>
    <w:rsid w:val="2486645D"/>
    <w:rsid w:val="24A948B4"/>
    <w:rsid w:val="254F648F"/>
    <w:rsid w:val="257002F6"/>
    <w:rsid w:val="25D17DC6"/>
    <w:rsid w:val="25FD5830"/>
    <w:rsid w:val="262E299C"/>
    <w:rsid w:val="26335823"/>
    <w:rsid w:val="26581321"/>
    <w:rsid w:val="27893DAB"/>
    <w:rsid w:val="27A27D23"/>
    <w:rsid w:val="27D07660"/>
    <w:rsid w:val="27DE0B84"/>
    <w:rsid w:val="284D601B"/>
    <w:rsid w:val="28D973CC"/>
    <w:rsid w:val="29534671"/>
    <w:rsid w:val="2A202357"/>
    <w:rsid w:val="2AE82D2E"/>
    <w:rsid w:val="2B4E4178"/>
    <w:rsid w:val="2B831749"/>
    <w:rsid w:val="2BC759DF"/>
    <w:rsid w:val="2D574004"/>
    <w:rsid w:val="2D9B02C9"/>
    <w:rsid w:val="2DDE0008"/>
    <w:rsid w:val="2DFB0AF6"/>
    <w:rsid w:val="2E4125AC"/>
    <w:rsid w:val="2EA6182F"/>
    <w:rsid w:val="2F0C18AC"/>
    <w:rsid w:val="2F323C7C"/>
    <w:rsid w:val="2F4958AA"/>
    <w:rsid w:val="2F6904F8"/>
    <w:rsid w:val="2F7A03F5"/>
    <w:rsid w:val="2F7B2B74"/>
    <w:rsid w:val="2F9051E5"/>
    <w:rsid w:val="2FCA5450"/>
    <w:rsid w:val="301A685A"/>
    <w:rsid w:val="303867AA"/>
    <w:rsid w:val="304A1F48"/>
    <w:rsid w:val="3067688A"/>
    <w:rsid w:val="3093607D"/>
    <w:rsid w:val="30955E67"/>
    <w:rsid w:val="30C62B96"/>
    <w:rsid w:val="31B77F20"/>
    <w:rsid w:val="32A36D88"/>
    <w:rsid w:val="32D06D32"/>
    <w:rsid w:val="334A62F8"/>
    <w:rsid w:val="34386CBA"/>
    <w:rsid w:val="34962551"/>
    <w:rsid w:val="354074ED"/>
    <w:rsid w:val="3579545F"/>
    <w:rsid w:val="36631C6B"/>
    <w:rsid w:val="367A5E27"/>
    <w:rsid w:val="373011CD"/>
    <w:rsid w:val="374E3FA1"/>
    <w:rsid w:val="376F7781"/>
    <w:rsid w:val="382501A9"/>
    <w:rsid w:val="38536B21"/>
    <w:rsid w:val="387D4D3B"/>
    <w:rsid w:val="38EA7C8A"/>
    <w:rsid w:val="38F640E2"/>
    <w:rsid w:val="39461AFC"/>
    <w:rsid w:val="394D6D52"/>
    <w:rsid w:val="395515A6"/>
    <w:rsid w:val="395D152B"/>
    <w:rsid w:val="3AC64543"/>
    <w:rsid w:val="3AFC7952"/>
    <w:rsid w:val="3B1C5850"/>
    <w:rsid w:val="3BB064FC"/>
    <w:rsid w:val="3BDA58E0"/>
    <w:rsid w:val="3BF91102"/>
    <w:rsid w:val="3C4147FD"/>
    <w:rsid w:val="3CCB3008"/>
    <w:rsid w:val="3D500089"/>
    <w:rsid w:val="3E5D1F87"/>
    <w:rsid w:val="3EA66F02"/>
    <w:rsid w:val="3ED06C0B"/>
    <w:rsid w:val="3F4D76DD"/>
    <w:rsid w:val="3FC809A0"/>
    <w:rsid w:val="40370A51"/>
    <w:rsid w:val="407E342A"/>
    <w:rsid w:val="40800CDB"/>
    <w:rsid w:val="40890521"/>
    <w:rsid w:val="40BE1BA6"/>
    <w:rsid w:val="40E770B0"/>
    <w:rsid w:val="411F231D"/>
    <w:rsid w:val="412D21D1"/>
    <w:rsid w:val="41BF2EE9"/>
    <w:rsid w:val="41F45E6E"/>
    <w:rsid w:val="42160540"/>
    <w:rsid w:val="422E0FED"/>
    <w:rsid w:val="43723FC1"/>
    <w:rsid w:val="437644E4"/>
    <w:rsid w:val="438A4CDB"/>
    <w:rsid w:val="439763E2"/>
    <w:rsid w:val="43C75973"/>
    <w:rsid w:val="445D419E"/>
    <w:rsid w:val="45237196"/>
    <w:rsid w:val="45240FFC"/>
    <w:rsid w:val="45256A7E"/>
    <w:rsid w:val="45646AF2"/>
    <w:rsid w:val="456F00C5"/>
    <w:rsid w:val="45B95404"/>
    <w:rsid w:val="45BC23FD"/>
    <w:rsid w:val="45EA3FD2"/>
    <w:rsid w:val="45F944CF"/>
    <w:rsid w:val="46062E1D"/>
    <w:rsid w:val="460F447D"/>
    <w:rsid w:val="46466C3C"/>
    <w:rsid w:val="46935C55"/>
    <w:rsid w:val="46C35225"/>
    <w:rsid w:val="46CF45A5"/>
    <w:rsid w:val="47241DC7"/>
    <w:rsid w:val="473C4FE6"/>
    <w:rsid w:val="48A13A32"/>
    <w:rsid w:val="48C3755E"/>
    <w:rsid w:val="48D3628A"/>
    <w:rsid w:val="49BB145D"/>
    <w:rsid w:val="49EA5A52"/>
    <w:rsid w:val="4A0C1A2C"/>
    <w:rsid w:val="4A8238ED"/>
    <w:rsid w:val="4AC04DCC"/>
    <w:rsid w:val="4AC7411F"/>
    <w:rsid w:val="4AF45F04"/>
    <w:rsid w:val="4B9506C1"/>
    <w:rsid w:val="4BC65D53"/>
    <w:rsid w:val="4BCD1C09"/>
    <w:rsid w:val="4C0B44E0"/>
    <w:rsid w:val="4C7327B1"/>
    <w:rsid w:val="4C8E3AA7"/>
    <w:rsid w:val="4CCD4891"/>
    <w:rsid w:val="4CD7413B"/>
    <w:rsid w:val="4CD9638C"/>
    <w:rsid w:val="4D461C73"/>
    <w:rsid w:val="4D8E7623"/>
    <w:rsid w:val="4E2D7CD0"/>
    <w:rsid w:val="4E6649B4"/>
    <w:rsid w:val="4E7137E7"/>
    <w:rsid w:val="4E8C7FF8"/>
    <w:rsid w:val="500F41D4"/>
    <w:rsid w:val="500F554E"/>
    <w:rsid w:val="516342E4"/>
    <w:rsid w:val="51705511"/>
    <w:rsid w:val="52633675"/>
    <w:rsid w:val="52706B78"/>
    <w:rsid w:val="52897275"/>
    <w:rsid w:val="53920CE2"/>
    <w:rsid w:val="53B50F60"/>
    <w:rsid w:val="53E712B3"/>
    <w:rsid w:val="540A5703"/>
    <w:rsid w:val="5441670B"/>
    <w:rsid w:val="547B2B05"/>
    <w:rsid w:val="552B2040"/>
    <w:rsid w:val="557625FF"/>
    <w:rsid w:val="557F339A"/>
    <w:rsid w:val="55BD1336"/>
    <w:rsid w:val="55D6790C"/>
    <w:rsid w:val="55DE4600"/>
    <w:rsid w:val="56474B1D"/>
    <w:rsid w:val="56670CF5"/>
    <w:rsid w:val="56A32E1D"/>
    <w:rsid w:val="56DD7A11"/>
    <w:rsid w:val="58C3061C"/>
    <w:rsid w:val="590F1AB3"/>
    <w:rsid w:val="59356BAA"/>
    <w:rsid w:val="59747253"/>
    <w:rsid w:val="597923BE"/>
    <w:rsid w:val="59C53F20"/>
    <w:rsid w:val="5A127C5A"/>
    <w:rsid w:val="5AA17DB6"/>
    <w:rsid w:val="5B6C2124"/>
    <w:rsid w:val="5B784612"/>
    <w:rsid w:val="5B9413E5"/>
    <w:rsid w:val="5C0B3E1A"/>
    <w:rsid w:val="5C2144DC"/>
    <w:rsid w:val="5C660619"/>
    <w:rsid w:val="5CF15BB2"/>
    <w:rsid w:val="5D0F6520"/>
    <w:rsid w:val="5DAB472D"/>
    <w:rsid w:val="5DAB5B22"/>
    <w:rsid w:val="5DAF5613"/>
    <w:rsid w:val="5DF817EA"/>
    <w:rsid w:val="5E047C9D"/>
    <w:rsid w:val="5EA33188"/>
    <w:rsid w:val="5ED114F4"/>
    <w:rsid w:val="5F0C077E"/>
    <w:rsid w:val="6069156D"/>
    <w:rsid w:val="60C40FFC"/>
    <w:rsid w:val="61A85B43"/>
    <w:rsid w:val="621D3EFE"/>
    <w:rsid w:val="62246792"/>
    <w:rsid w:val="622B30B2"/>
    <w:rsid w:val="62672B30"/>
    <w:rsid w:val="62A15F1D"/>
    <w:rsid w:val="63250AE6"/>
    <w:rsid w:val="632A4CC2"/>
    <w:rsid w:val="63811E7A"/>
    <w:rsid w:val="63892462"/>
    <w:rsid w:val="640863DE"/>
    <w:rsid w:val="646808EA"/>
    <w:rsid w:val="646B7D4B"/>
    <w:rsid w:val="64C7237A"/>
    <w:rsid w:val="651118CC"/>
    <w:rsid w:val="654C6575"/>
    <w:rsid w:val="657605B4"/>
    <w:rsid w:val="657C6BE0"/>
    <w:rsid w:val="65AC0E0D"/>
    <w:rsid w:val="66392C6F"/>
    <w:rsid w:val="66DD5EE8"/>
    <w:rsid w:val="67210EDC"/>
    <w:rsid w:val="67AD6B33"/>
    <w:rsid w:val="67CE75F4"/>
    <w:rsid w:val="680E632C"/>
    <w:rsid w:val="69845BA5"/>
    <w:rsid w:val="6A115F93"/>
    <w:rsid w:val="6AC37FB5"/>
    <w:rsid w:val="6AE570BF"/>
    <w:rsid w:val="6B550629"/>
    <w:rsid w:val="6B7220E6"/>
    <w:rsid w:val="6B742B74"/>
    <w:rsid w:val="6C390E1B"/>
    <w:rsid w:val="6CC16FC2"/>
    <w:rsid w:val="6CC462B9"/>
    <w:rsid w:val="6D1E5C16"/>
    <w:rsid w:val="6D5016B0"/>
    <w:rsid w:val="6D623E3D"/>
    <w:rsid w:val="6D6816CF"/>
    <w:rsid w:val="6E3034D4"/>
    <w:rsid w:val="6E5F6BF1"/>
    <w:rsid w:val="6E73504F"/>
    <w:rsid w:val="6E9404C0"/>
    <w:rsid w:val="6F0B4673"/>
    <w:rsid w:val="6F373A41"/>
    <w:rsid w:val="6F3911E0"/>
    <w:rsid w:val="6F8D7A3C"/>
    <w:rsid w:val="70333E81"/>
    <w:rsid w:val="703913A5"/>
    <w:rsid w:val="705F71E6"/>
    <w:rsid w:val="709674C6"/>
    <w:rsid w:val="70974410"/>
    <w:rsid w:val="70B054D2"/>
    <w:rsid w:val="70FA53AE"/>
    <w:rsid w:val="71105708"/>
    <w:rsid w:val="71534A9C"/>
    <w:rsid w:val="715841AA"/>
    <w:rsid w:val="71E44BEA"/>
    <w:rsid w:val="723E5950"/>
    <w:rsid w:val="72A6259D"/>
    <w:rsid w:val="73516AEB"/>
    <w:rsid w:val="73624258"/>
    <w:rsid w:val="73707C78"/>
    <w:rsid w:val="737A2701"/>
    <w:rsid w:val="74352E35"/>
    <w:rsid w:val="743957DE"/>
    <w:rsid w:val="74614F7E"/>
    <w:rsid w:val="748F5234"/>
    <w:rsid w:val="75571682"/>
    <w:rsid w:val="758B02BC"/>
    <w:rsid w:val="758F2EFC"/>
    <w:rsid w:val="75D27C98"/>
    <w:rsid w:val="75D57A5A"/>
    <w:rsid w:val="769B35A3"/>
    <w:rsid w:val="76AC4B43"/>
    <w:rsid w:val="76D7709F"/>
    <w:rsid w:val="77DF5BAD"/>
    <w:rsid w:val="78992CEF"/>
    <w:rsid w:val="78B62999"/>
    <w:rsid w:val="78C45949"/>
    <w:rsid w:val="78F60B5A"/>
    <w:rsid w:val="78FF6FF6"/>
    <w:rsid w:val="79AF0262"/>
    <w:rsid w:val="79BF7BC4"/>
    <w:rsid w:val="7A9E03F7"/>
    <w:rsid w:val="7AD05854"/>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F1BB1"/>
    <w:rsid w:val="7DC53E37"/>
    <w:rsid w:val="7E526E53"/>
    <w:rsid w:val="7E705025"/>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6">
    <w:name w:val="Default Paragraph Font"/>
    <w:autoRedefine/>
    <w:unhideWhenUsed/>
    <w:qFormat/>
    <w:uiPriority w:val="99"/>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5">
    <w:name w:val="Body Text Indent"/>
    <w:basedOn w:val="1"/>
    <w:autoRedefine/>
    <w:unhideWhenUsed/>
    <w:qFormat/>
    <w:uiPriority w:val="99"/>
    <w:pPr>
      <w:spacing w:line="360" w:lineRule="auto"/>
      <w:ind w:firstLine="420" w:firstLineChars="200"/>
    </w:pPr>
    <w:rPr>
      <w:rFonts w:ascii="宋体" w:hAnsi="宋体"/>
    </w:rPr>
  </w:style>
  <w:style w:type="paragraph" w:styleId="6">
    <w:name w:val="Plain Text"/>
    <w:basedOn w:val="1"/>
    <w:next w:val="7"/>
    <w:autoRedefine/>
    <w:unhideWhenUsed/>
    <w:qFormat/>
    <w:uiPriority w:val="99"/>
    <w:rPr>
      <w:rFonts w:ascii="宋体" w:hAnsi="Courier New" w:cs="Courier New"/>
      <w:szCs w:val="21"/>
    </w:rPr>
  </w:style>
  <w:style w:type="paragraph" w:customStyle="1" w:styleId="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3">
    <w:name w:val="Body Text First Indent 2"/>
    <w:basedOn w:val="5"/>
    <w:autoRedefine/>
    <w:unhideWhenUsed/>
    <w:qFormat/>
    <w:uiPriority w:val="99"/>
    <w:pPr>
      <w:spacing w:after="120" w:line="240" w:lineRule="auto"/>
      <w:ind w:left="420" w:leftChars="200"/>
    </w:pPr>
    <w:rPr>
      <w:rFonts w:ascii="Times New Roman" w:hAnsi="Times New Roman"/>
    </w:rPr>
  </w:style>
  <w:style w:type="table" w:styleId="15">
    <w:name w:val="Table Grid"/>
    <w:basedOn w:val="1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semiHidden/>
    <w:unhideWhenUsed/>
    <w:qFormat/>
    <w:uiPriority w:val="99"/>
    <w:rPr>
      <w:b/>
    </w:rPr>
  </w:style>
  <w:style w:type="character" w:styleId="18">
    <w:name w:val="page number"/>
    <w:basedOn w:val="16"/>
    <w:autoRedefine/>
    <w:unhideWhenUsed/>
    <w:qFormat/>
    <w:uiPriority w:val="99"/>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4"/>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 w:type="character" w:customStyle="1" w:styleId="39">
    <w:name w:val="font31"/>
    <w:basedOn w:val="16"/>
    <w:qFormat/>
    <w:uiPriority w:val="0"/>
    <w:rPr>
      <w:rFonts w:hint="eastAsia" w:ascii="微软雅黑" w:hAnsi="微软雅黑" w:eastAsia="微软雅黑" w:cs="微软雅黑"/>
      <w:color w:val="000000"/>
      <w:sz w:val="20"/>
      <w:szCs w:val="20"/>
      <w:u w:val="none"/>
    </w:rPr>
  </w:style>
  <w:style w:type="character" w:customStyle="1" w:styleId="40">
    <w:name w:val="font4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6913</Words>
  <Characters>7363</Characters>
  <Lines>0</Lines>
  <Paragraphs>0</Paragraphs>
  <TotalTime>0</TotalTime>
  <ScaleCrop>false</ScaleCrop>
  <LinksUpToDate>false</LinksUpToDate>
  <CharactersWithSpaces>8629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2024-07-24T04:01:00Z</cp:lastPrinted>
  <dcterms:modified xsi:type="dcterms:W3CDTF">2024-10-28T06:34:28Z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D07E04E9E0B043079AEF00BFDAE2F8C9</vt:lpwstr>
  </property>
</Properties>
</file>