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88F46">
      <w:pPr>
        <w:spacing w:line="360" w:lineRule="auto"/>
        <w:ind w:left="-420" w:leftChars="-200" w:right="105"/>
        <w:jc w:val="center"/>
        <w:rPr>
          <w:rFonts w:hint="eastAsia" w:ascii="新宋体" w:hAnsi="新宋体" w:eastAsia="新宋体"/>
          <w:b/>
          <w:bCs/>
          <w:color w:val="auto"/>
          <w:sz w:val="44"/>
          <w:szCs w:val="44"/>
        </w:rPr>
      </w:pPr>
    </w:p>
    <w:p w14:paraId="267A3FB5">
      <w:pPr>
        <w:spacing w:line="360" w:lineRule="auto"/>
        <w:ind w:right="105"/>
        <w:jc w:val="both"/>
        <w:rPr>
          <w:rFonts w:hint="eastAsia" w:ascii="黑体" w:hAnsi="黑体" w:eastAsia="黑体" w:cs="黑体"/>
          <w:b/>
          <w:bCs/>
          <w:color w:val="auto"/>
          <w:sz w:val="52"/>
          <w:szCs w:val="52"/>
        </w:rPr>
      </w:pPr>
    </w:p>
    <w:p w14:paraId="6CC21F48">
      <w:pPr>
        <w:keepNext w:val="0"/>
        <w:keepLines w:val="0"/>
        <w:pageBreakBefore w:val="0"/>
        <w:widowControl/>
        <w:kinsoku/>
        <w:wordWrap/>
        <w:overflowPunct/>
        <w:topLinePunct w:val="0"/>
        <w:autoSpaceDE/>
        <w:autoSpaceDN/>
        <w:bidi w:val="0"/>
        <w:adjustRightInd/>
        <w:snapToGrid w:val="0"/>
        <w:spacing w:line="360" w:lineRule="auto"/>
        <w:ind w:right="0"/>
        <w:jc w:val="center"/>
        <w:textAlignment w:val="auto"/>
        <w:outlineLvl w:val="9"/>
        <w:rPr>
          <w:rFonts w:hint="eastAsia" w:ascii="黑体" w:hAnsi="黑体" w:eastAsia="黑体" w:cs="黑体"/>
          <w:b/>
          <w:bCs/>
          <w:color w:val="auto"/>
          <w:sz w:val="52"/>
          <w:szCs w:val="52"/>
          <w:lang w:eastAsia="zh-CN"/>
        </w:rPr>
      </w:pPr>
      <w:r>
        <w:rPr>
          <w:rFonts w:hint="eastAsia" w:ascii="黑体" w:hAnsi="黑体" w:eastAsia="黑体" w:cs="黑体"/>
          <w:b/>
          <w:color w:val="auto"/>
          <w:sz w:val="52"/>
          <w:szCs w:val="52"/>
          <w:u w:val="none"/>
          <w:lang w:eastAsia="zh-CN"/>
        </w:rPr>
        <w:t>茂名市妇幼保健院中医优势病种医保上传和接口码值改造服务项目</w:t>
      </w:r>
    </w:p>
    <w:p w14:paraId="1B33DCBD">
      <w:pPr>
        <w:tabs>
          <w:tab w:val="left" w:pos="420"/>
          <w:tab w:val="left" w:pos="6660"/>
        </w:tabs>
        <w:spacing w:line="360" w:lineRule="auto"/>
        <w:jc w:val="center"/>
        <w:rPr>
          <w:rFonts w:hint="eastAsia" w:ascii="宋体" w:hAnsi="宋体" w:eastAsia="宋体" w:cs="宋体"/>
          <w:b/>
          <w:bCs/>
          <w:color w:val="auto"/>
          <w:sz w:val="36"/>
          <w:szCs w:val="36"/>
        </w:rPr>
      </w:pPr>
    </w:p>
    <w:p w14:paraId="23C7AA50">
      <w:pPr>
        <w:tabs>
          <w:tab w:val="left" w:pos="420"/>
          <w:tab w:val="left" w:pos="6660"/>
        </w:tabs>
        <w:spacing w:line="360" w:lineRule="auto"/>
        <w:jc w:val="center"/>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 xml:space="preserve">  </w:t>
      </w:r>
      <w:r>
        <w:rPr>
          <w:rFonts w:hint="eastAsia" w:ascii="黑体" w:hAnsi="黑体" w:eastAsia="黑体" w:cs="黑体"/>
          <w:b/>
          <w:bCs/>
          <w:color w:val="auto"/>
          <w:sz w:val="36"/>
          <w:szCs w:val="36"/>
          <w:lang w:eastAsia="zh-CN"/>
        </w:rPr>
        <w:t>【项目编号：2024-MMFY36</w:t>
      </w:r>
      <w:r>
        <w:rPr>
          <w:rFonts w:hint="eastAsia" w:ascii="黑体" w:hAnsi="黑体" w:eastAsia="黑体" w:cs="黑体"/>
          <w:color w:val="auto"/>
          <w:sz w:val="36"/>
          <w:szCs w:val="36"/>
          <w:lang w:val="en-US" w:eastAsia="zh-CN"/>
        </w:rPr>
        <w:t>】</w:t>
      </w:r>
    </w:p>
    <w:p w14:paraId="0C4102D5">
      <w:pPr>
        <w:spacing w:line="360" w:lineRule="auto"/>
        <w:jc w:val="center"/>
        <w:rPr>
          <w:rFonts w:hint="eastAsia" w:ascii="新宋体" w:hAnsi="新宋体" w:eastAsia="新宋体"/>
          <w:bCs/>
          <w:color w:val="auto"/>
          <w:szCs w:val="21"/>
        </w:rPr>
      </w:pPr>
    </w:p>
    <w:p w14:paraId="2E24974F">
      <w:pPr>
        <w:spacing w:line="360" w:lineRule="auto"/>
        <w:jc w:val="both"/>
        <w:rPr>
          <w:rFonts w:hint="eastAsia" w:ascii="新宋体" w:hAnsi="新宋体" w:eastAsia="新宋体"/>
          <w:bCs/>
          <w:color w:val="auto"/>
          <w:szCs w:val="21"/>
        </w:rPr>
      </w:pPr>
    </w:p>
    <w:p w14:paraId="45B38AC9">
      <w:pPr>
        <w:spacing w:line="360" w:lineRule="auto"/>
        <w:jc w:val="center"/>
        <w:rPr>
          <w:rFonts w:hint="eastAsia" w:ascii="新宋体" w:hAnsi="新宋体" w:eastAsia="新宋体"/>
          <w:bCs/>
          <w:color w:val="auto"/>
          <w:szCs w:val="21"/>
        </w:rPr>
      </w:pPr>
    </w:p>
    <w:p w14:paraId="390598D7">
      <w:pPr>
        <w:spacing w:line="360" w:lineRule="auto"/>
        <w:jc w:val="center"/>
        <w:rPr>
          <w:rFonts w:hint="eastAsia" w:ascii="新宋体" w:hAnsi="新宋体" w:eastAsia="新宋体"/>
          <w:bCs/>
          <w:color w:val="auto"/>
          <w:szCs w:val="21"/>
        </w:rPr>
      </w:pPr>
    </w:p>
    <w:p w14:paraId="44B4FAE0">
      <w:pPr>
        <w:spacing w:line="360" w:lineRule="auto"/>
        <w:jc w:val="center"/>
        <w:rPr>
          <w:rFonts w:hint="eastAsia" w:ascii="黑体" w:hAnsi="黑体" w:eastAsia="黑体" w:cs="黑体"/>
          <w:b/>
          <w:bCs/>
          <w:color w:val="auto"/>
          <w:szCs w:val="21"/>
        </w:rPr>
      </w:pPr>
      <w:r>
        <w:rPr>
          <w:rFonts w:hint="eastAsia" w:ascii="黑体" w:hAnsi="黑体" w:eastAsia="黑体" w:cs="黑体"/>
          <w:b/>
          <w:color w:val="auto"/>
          <w:sz w:val="72"/>
          <w:szCs w:val="72"/>
          <w:lang w:val="en-US" w:eastAsia="zh-CN"/>
        </w:rPr>
        <w:t xml:space="preserve"> 采购</w:t>
      </w:r>
      <w:r>
        <w:rPr>
          <w:rFonts w:hint="eastAsia" w:ascii="黑体" w:hAnsi="黑体" w:eastAsia="黑体" w:cs="黑体"/>
          <w:b/>
          <w:color w:val="auto"/>
          <w:sz w:val="72"/>
          <w:szCs w:val="72"/>
        </w:rPr>
        <w:t>文件</w:t>
      </w:r>
    </w:p>
    <w:p w14:paraId="2AE5BF27">
      <w:pPr>
        <w:spacing w:line="360" w:lineRule="auto"/>
        <w:jc w:val="center"/>
        <w:rPr>
          <w:rFonts w:hint="eastAsia" w:ascii="新宋体" w:hAnsi="新宋体" w:eastAsia="新宋体"/>
          <w:b/>
          <w:bCs/>
          <w:color w:val="auto"/>
          <w:szCs w:val="21"/>
        </w:rPr>
      </w:pPr>
    </w:p>
    <w:p w14:paraId="4CC92009">
      <w:pPr>
        <w:spacing w:line="360" w:lineRule="auto"/>
        <w:jc w:val="center"/>
        <w:rPr>
          <w:rFonts w:hint="eastAsia" w:ascii="新宋体" w:hAnsi="新宋体" w:eastAsia="新宋体"/>
          <w:b/>
          <w:bCs/>
          <w:color w:val="auto"/>
          <w:szCs w:val="21"/>
        </w:rPr>
      </w:pPr>
    </w:p>
    <w:p w14:paraId="6C975BD4">
      <w:pPr>
        <w:pStyle w:val="4"/>
        <w:rPr>
          <w:rFonts w:hint="eastAsia" w:ascii="新宋体" w:hAnsi="新宋体" w:eastAsia="新宋体"/>
          <w:b/>
          <w:bCs/>
          <w:color w:val="auto"/>
          <w:szCs w:val="21"/>
        </w:rPr>
      </w:pPr>
    </w:p>
    <w:p w14:paraId="2D6FFE00">
      <w:pPr>
        <w:pStyle w:val="4"/>
        <w:rPr>
          <w:rFonts w:hint="eastAsia" w:ascii="新宋体" w:hAnsi="新宋体" w:eastAsia="新宋体"/>
          <w:b/>
          <w:bCs/>
          <w:color w:val="auto"/>
          <w:szCs w:val="21"/>
        </w:rPr>
      </w:pPr>
    </w:p>
    <w:p w14:paraId="26795ECF">
      <w:pPr>
        <w:pStyle w:val="4"/>
        <w:rPr>
          <w:rFonts w:hint="eastAsia" w:ascii="新宋体" w:hAnsi="新宋体" w:eastAsia="新宋体"/>
          <w:b/>
          <w:bCs/>
          <w:color w:val="auto"/>
          <w:szCs w:val="21"/>
        </w:rPr>
      </w:pPr>
    </w:p>
    <w:p w14:paraId="274F9586">
      <w:pPr>
        <w:pStyle w:val="4"/>
        <w:rPr>
          <w:rFonts w:hint="eastAsia" w:ascii="新宋体" w:hAnsi="新宋体" w:eastAsia="新宋体"/>
          <w:b/>
          <w:bCs/>
          <w:color w:val="auto"/>
          <w:szCs w:val="21"/>
        </w:rPr>
      </w:pPr>
    </w:p>
    <w:p w14:paraId="43CEFF14">
      <w:pPr>
        <w:pStyle w:val="4"/>
        <w:rPr>
          <w:rFonts w:hint="eastAsia" w:ascii="新宋体" w:hAnsi="新宋体" w:eastAsia="新宋体"/>
          <w:b/>
          <w:bCs/>
          <w:color w:val="auto"/>
          <w:szCs w:val="21"/>
        </w:rPr>
      </w:pPr>
    </w:p>
    <w:p w14:paraId="68AD321E">
      <w:pPr>
        <w:spacing w:line="360" w:lineRule="auto"/>
        <w:rPr>
          <w:rFonts w:hint="eastAsia" w:ascii="新宋体" w:hAnsi="新宋体" w:eastAsia="新宋体"/>
          <w:b/>
          <w:bCs/>
          <w:color w:val="auto"/>
          <w:szCs w:val="21"/>
        </w:rPr>
      </w:pPr>
    </w:p>
    <w:p w14:paraId="0FF4A01C">
      <w:pPr>
        <w:spacing w:line="360" w:lineRule="auto"/>
        <w:jc w:val="center"/>
        <w:rPr>
          <w:rFonts w:hint="eastAsia" w:ascii="新宋体" w:hAnsi="新宋体" w:eastAsia="新宋体"/>
          <w:b/>
          <w:bCs/>
          <w:color w:val="auto"/>
          <w:sz w:val="32"/>
          <w:szCs w:val="32"/>
        </w:rPr>
      </w:pPr>
      <w:r>
        <w:rPr>
          <w:rFonts w:hint="eastAsia" w:ascii="新宋体" w:hAnsi="新宋体" w:eastAsia="新宋体"/>
          <w:b/>
          <w:bCs/>
          <w:color w:val="auto"/>
          <w:sz w:val="32"/>
          <w:szCs w:val="32"/>
        </w:rPr>
        <w:t>茂名市</w:t>
      </w:r>
      <w:r>
        <w:rPr>
          <w:rFonts w:hint="eastAsia" w:ascii="新宋体" w:hAnsi="新宋体" w:eastAsia="新宋体"/>
          <w:b/>
          <w:bCs/>
          <w:color w:val="auto"/>
          <w:sz w:val="32"/>
          <w:szCs w:val="32"/>
          <w:lang w:eastAsia="zh-CN"/>
        </w:rPr>
        <w:t>妇幼保健院</w:t>
      </w:r>
      <w:r>
        <w:rPr>
          <w:rFonts w:hint="eastAsia" w:ascii="新宋体" w:hAnsi="新宋体" w:eastAsia="新宋体"/>
          <w:b/>
          <w:bCs/>
          <w:color w:val="auto"/>
          <w:sz w:val="32"/>
          <w:szCs w:val="32"/>
        </w:rPr>
        <w:t>编制</w:t>
      </w:r>
    </w:p>
    <w:p w14:paraId="449FC247">
      <w:pPr>
        <w:spacing w:line="360" w:lineRule="auto"/>
        <w:jc w:val="center"/>
        <w:rPr>
          <w:rFonts w:hint="eastAsia" w:ascii="新宋体" w:hAnsi="新宋体" w:eastAsia="新宋体"/>
          <w:color w:val="auto"/>
          <w:sz w:val="32"/>
          <w:szCs w:val="32"/>
        </w:rPr>
      </w:pPr>
      <w:r>
        <w:rPr>
          <w:rFonts w:hint="eastAsia" w:ascii="新宋体" w:hAnsi="新宋体" w:eastAsia="新宋体"/>
          <w:b/>
          <w:bCs/>
          <w:color w:val="auto"/>
          <w:sz w:val="32"/>
          <w:szCs w:val="32"/>
        </w:rPr>
        <w:t>发布日期：20</w:t>
      </w:r>
      <w:r>
        <w:rPr>
          <w:rFonts w:hint="eastAsia" w:ascii="新宋体" w:hAnsi="新宋体" w:eastAsia="新宋体"/>
          <w:b/>
          <w:bCs/>
          <w:color w:val="auto"/>
          <w:sz w:val="32"/>
          <w:szCs w:val="32"/>
          <w:lang w:val="en-US" w:eastAsia="zh-CN"/>
        </w:rPr>
        <w:t>24</w:t>
      </w:r>
      <w:r>
        <w:rPr>
          <w:rFonts w:hint="eastAsia" w:ascii="新宋体" w:hAnsi="新宋体" w:eastAsia="新宋体"/>
          <w:b/>
          <w:bCs/>
          <w:color w:val="auto"/>
          <w:sz w:val="32"/>
          <w:szCs w:val="32"/>
        </w:rPr>
        <w:t>年</w:t>
      </w:r>
      <w:r>
        <w:rPr>
          <w:rFonts w:hint="eastAsia" w:ascii="新宋体" w:hAnsi="新宋体" w:eastAsia="新宋体"/>
          <w:b/>
          <w:bCs/>
          <w:color w:val="auto"/>
          <w:sz w:val="32"/>
          <w:szCs w:val="32"/>
          <w:lang w:val="en-US" w:eastAsia="zh-CN"/>
        </w:rPr>
        <w:t>9</w:t>
      </w:r>
      <w:r>
        <w:rPr>
          <w:rFonts w:hint="eastAsia" w:ascii="新宋体" w:hAnsi="新宋体" w:eastAsia="新宋体"/>
          <w:b/>
          <w:bCs/>
          <w:color w:val="auto"/>
          <w:sz w:val="32"/>
          <w:szCs w:val="32"/>
        </w:rPr>
        <w:t>月</w:t>
      </w:r>
    </w:p>
    <w:p w14:paraId="49978058">
      <w:pPr>
        <w:snapToGrid w:val="0"/>
        <w:spacing w:line="360" w:lineRule="auto"/>
        <w:jc w:val="both"/>
        <w:textAlignment w:val="baseline"/>
        <w:rPr>
          <w:rStyle w:val="34"/>
          <w:rFonts w:hint="eastAsia" w:cs="Times New Roman"/>
          <w:b/>
          <w:bCs/>
          <w:color w:val="auto"/>
          <w:sz w:val="28"/>
          <w:szCs w:val="28"/>
          <w:lang w:val="en-US" w:eastAsia="zh-CN" w:bidi="ar-SA"/>
        </w:rPr>
      </w:pPr>
    </w:p>
    <w:p w14:paraId="36EB17F4">
      <w:pPr>
        <w:spacing w:line="360" w:lineRule="auto"/>
        <w:jc w:val="center"/>
        <w:outlineLvl w:val="0"/>
        <w:rPr>
          <w:rFonts w:hint="eastAsia" w:ascii="方正小标宋简体" w:hAnsi="新宋体" w:eastAsia="方正小标宋简体"/>
          <w:b/>
          <w:color w:val="auto"/>
          <w:kern w:val="0"/>
          <w:sz w:val="44"/>
          <w:szCs w:val="44"/>
          <w:shd w:val="clear" w:color="auto" w:fill="0000FF"/>
        </w:rPr>
        <w:sectPr>
          <w:headerReference r:id="rId4" w:type="first"/>
          <w:footerReference r:id="rId5" w:type="first"/>
          <w:headerReference r:id="rId3" w:type="default"/>
          <w:pgSz w:w="11906" w:h="16838"/>
          <w:pgMar w:top="1134" w:right="1304" w:bottom="1134" w:left="1417" w:header="685" w:footer="567" w:gutter="0"/>
          <w:lnNumType w:countBy="0"/>
          <w:cols w:space="720" w:num="1"/>
          <w:titlePg/>
          <w:rtlGutter w:val="0"/>
          <w:docGrid w:type="linesAndChars" w:linePitch="312" w:charSpace="0"/>
        </w:sectPr>
      </w:pPr>
      <w:bookmarkStart w:id="0" w:name="_Toc363207411"/>
      <w:bookmarkStart w:id="1" w:name="_Toc455083850"/>
      <w:bookmarkStart w:id="2" w:name="_Toc401914351"/>
    </w:p>
    <w:p w14:paraId="783A408B">
      <w:pPr>
        <w:spacing w:line="360" w:lineRule="auto"/>
        <w:jc w:val="center"/>
        <w:outlineLvl w:val="0"/>
        <w:rPr>
          <w:rFonts w:hint="eastAsia" w:ascii="方正小标宋简体" w:hAnsi="新宋体" w:eastAsia="方正小标宋简体"/>
          <w:b/>
          <w:color w:val="auto"/>
          <w:kern w:val="0"/>
          <w:sz w:val="44"/>
          <w:szCs w:val="44"/>
          <w:shd w:val="clear" w:color="auto" w:fill="FFFFFF"/>
        </w:rPr>
      </w:pPr>
      <w:bookmarkStart w:id="31" w:name="_GoBack"/>
      <w:bookmarkEnd w:id="31"/>
      <w:r>
        <w:rPr>
          <w:rFonts w:hint="eastAsia" w:ascii="方正小标宋简体" w:hAnsi="新宋体" w:eastAsia="方正小标宋简体"/>
          <w:b/>
          <w:color w:val="auto"/>
          <w:kern w:val="0"/>
          <w:sz w:val="44"/>
          <w:szCs w:val="44"/>
          <w:shd w:val="clear" w:color="auto" w:fill="0000FF"/>
        </w:rPr>
        <w:t>第一部分　邀请函</w:t>
      </w:r>
      <w:bookmarkEnd w:id="0"/>
      <w:bookmarkEnd w:id="1"/>
      <w:bookmarkEnd w:id="2"/>
    </w:p>
    <w:p w14:paraId="19216A74">
      <w:pPr>
        <w:snapToGrid w:val="0"/>
        <w:spacing w:line="360" w:lineRule="auto"/>
        <w:jc w:val="both"/>
        <w:textAlignment w:val="baseline"/>
        <w:rPr>
          <w:rStyle w:val="34"/>
          <w:rFonts w:ascii="Calibri" w:hAnsi="Calibri" w:cs="Times New Roman"/>
          <w:b/>
          <w:bCs/>
          <w:color w:val="auto"/>
          <w:sz w:val="28"/>
          <w:szCs w:val="28"/>
          <w:lang w:val="en-US" w:eastAsia="zh-CN" w:bidi="ar-SA"/>
        </w:rPr>
      </w:pPr>
    </w:p>
    <w:p w14:paraId="75B97F62">
      <w:pPr>
        <w:widowControl/>
        <w:wordWrap/>
        <w:adjustRightInd/>
        <w:snapToGrid w:val="0"/>
        <w:spacing w:line="400" w:lineRule="exact"/>
        <w:ind w:left="0" w:leftChars="0" w:right="0" w:firstLine="640" w:firstLineChars="200"/>
        <w:jc w:val="center"/>
        <w:textAlignment w:val="auto"/>
        <w:outlineLvl w:val="9"/>
        <w:rPr>
          <w:rStyle w:val="34"/>
          <w:rFonts w:ascii="Arial" w:hAnsi="Arial" w:eastAsia="宋体"/>
          <w:color w:val="auto"/>
          <w:sz w:val="21"/>
          <w:szCs w:val="21"/>
          <w:lang w:val="en-US" w:eastAsia="zh-CN" w:bidi="ar-SA"/>
        </w:rPr>
      </w:pPr>
      <w:r>
        <w:rPr>
          <w:rFonts w:hint="eastAsia" w:ascii="宋体" w:hAnsi="宋体"/>
          <w:b/>
          <w:color w:val="auto"/>
          <w:sz w:val="32"/>
          <w:szCs w:val="32"/>
          <w:u w:val="none"/>
          <w:lang w:eastAsia="zh-CN"/>
        </w:rPr>
        <w:t>茂名市妇幼保健院中医优势病种医保上传和接口码值改造服务项目</w:t>
      </w:r>
      <w:r>
        <w:rPr>
          <w:rStyle w:val="34"/>
          <w:rFonts w:hint="eastAsia" w:cs="Times New Roman"/>
          <w:b/>
          <w:bCs/>
          <w:color w:val="auto"/>
          <w:sz w:val="32"/>
          <w:szCs w:val="32"/>
          <w:lang w:val="en-US" w:eastAsia="zh-CN" w:bidi="ar-SA"/>
        </w:rPr>
        <w:t>采购</w:t>
      </w:r>
      <w:r>
        <w:rPr>
          <w:rStyle w:val="34"/>
          <w:rFonts w:ascii="Calibri" w:hAnsi="Calibri" w:cs="Times New Roman"/>
          <w:b/>
          <w:bCs/>
          <w:color w:val="auto"/>
          <w:sz w:val="32"/>
          <w:szCs w:val="32"/>
          <w:lang w:val="en-US" w:eastAsia="zh-CN" w:bidi="ar-SA"/>
        </w:rPr>
        <w:t>公告</w:t>
      </w:r>
    </w:p>
    <w:p w14:paraId="4E57E306">
      <w:pPr>
        <w:keepNext w:val="0"/>
        <w:keepLines w:val="0"/>
        <w:pageBreakBefore w:val="0"/>
        <w:widowControl/>
        <w:kinsoku/>
        <w:wordWrap/>
        <w:overflowPunct/>
        <w:topLinePunct w:val="0"/>
        <w:bidi w:val="0"/>
        <w:adjustRightInd/>
        <w:snapToGrid w:val="0"/>
        <w:spacing w:line="400" w:lineRule="exact"/>
        <w:ind w:left="0" w:leftChars="0" w:right="0" w:firstLine="0" w:firstLineChars="0"/>
        <w:textAlignment w:val="auto"/>
        <w:outlineLvl w:val="9"/>
        <w:rPr>
          <w:rStyle w:val="34"/>
          <w:rFonts w:hint="eastAsia" w:ascii="宋体" w:hAnsi="宋体"/>
          <w:color w:val="auto"/>
          <w:sz w:val="21"/>
          <w:szCs w:val="21"/>
          <w:lang w:val="en-US" w:eastAsia="zh-CN" w:bidi="ar-SA"/>
        </w:rPr>
      </w:pPr>
      <w:r>
        <w:rPr>
          <w:rStyle w:val="34"/>
          <w:rFonts w:hint="eastAsia" w:ascii="宋体" w:hAnsi="宋体"/>
          <w:color w:val="auto"/>
          <w:sz w:val="21"/>
          <w:szCs w:val="21"/>
          <w:lang w:val="en-US" w:eastAsia="zh-CN" w:bidi="ar-SA"/>
        </w:rPr>
        <w:t xml:space="preserve">    </w:t>
      </w:r>
    </w:p>
    <w:p w14:paraId="3FC4323D">
      <w:pPr>
        <w:keepNext w:val="0"/>
        <w:keepLines w:val="0"/>
        <w:pageBreakBefore w:val="0"/>
        <w:widowControl/>
        <w:kinsoku/>
        <w:wordWrap/>
        <w:overflowPunct/>
        <w:topLinePunct w:val="0"/>
        <w:autoSpaceDE/>
        <w:autoSpaceDN/>
        <w:bidi w:val="0"/>
        <w:adjustRightInd/>
        <w:snapToGrid w:val="0"/>
        <w:spacing w:line="440" w:lineRule="exact"/>
        <w:ind w:left="0" w:leftChars="0" w:right="0" w:firstLine="420" w:firstLineChars="200"/>
        <w:textAlignment w:val="auto"/>
        <w:outlineLvl w:val="9"/>
        <w:rPr>
          <w:rStyle w:val="34"/>
          <w:rFonts w:ascii="宋体" w:hAnsi="宋体" w:eastAsia="宋体"/>
          <w:color w:val="auto"/>
          <w:sz w:val="21"/>
          <w:szCs w:val="21"/>
          <w:lang w:val="en-US" w:eastAsia="zh-CN" w:bidi="ar-SA"/>
        </w:rPr>
      </w:pPr>
      <w:r>
        <w:rPr>
          <w:rStyle w:val="34"/>
          <w:rFonts w:ascii="宋体" w:hAnsi="宋体" w:eastAsia="宋体"/>
          <w:color w:val="auto"/>
          <w:sz w:val="21"/>
          <w:szCs w:val="21"/>
          <w:lang w:val="en-US" w:eastAsia="zh-CN" w:bidi="ar-SA"/>
        </w:rPr>
        <w:t>茂名市妇幼保健院</w:t>
      </w:r>
      <w:r>
        <w:rPr>
          <w:rStyle w:val="34"/>
          <w:rFonts w:ascii="宋体" w:hAnsi="宋体" w:eastAsia="宋体" w:cs="宋体"/>
          <w:bCs/>
          <w:color w:val="auto"/>
          <w:sz w:val="21"/>
          <w:szCs w:val="21"/>
          <w:lang w:val="en-US" w:eastAsia="zh-CN" w:bidi="ar-SA"/>
        </w:rPr>
        <w:t>（以下简称“</w:t>
      </w:r>
      <w:r>
        <w:rPr>
          <w:rStyle w:val="34"/>
          <w:rFonts w:hint="eastAsia" w:ascii="宋体" w:hAnsi="宋体" w:cs="宋体"/>
          <w:bCs/>
          <w:color w:val="auto"/>
          <w:sz w:val="21"/>
          <w:szCs w:val="21"/>
          <w:lang w:val="en-US" w:eastAsia="zh-CN" w:bidi="ar-SA"/>
        </w:rPr>
        <w:t>采购人</w:t>
      </w:r>
      <w:r>
        <w:rPr>
          <w:rStyle w:val="34"/>
          <w:rFonts w:ascii="宋体" w:hAnsi="宋体" w:eastAsia="宋体" w:cs="宋体"/>
          <w:bCs/>
          <w:color w:val="auto"/>
          <w:sz w:val="21"/>
          <w:szCs w:val="21"/>
          <w:lang w:val="en-US" w:eastAsia="zh-CN" w:bidi="ar-SA"/>
        </w:rPr>
        <w:t>”）</w:t>
      </w:r>
      <w:r>
        <w:rPr>
          <w:rStyle w:val="34"/>
          <w:rFonts w:ascii="宋体" w:hAnsi="宋体" w:eastAsia="宋体" w:cs="宋体"/>
          <w:bCs/>
          <w:color w:val="auto"/>
          <w:sz w:val="21"/>
          <w:szCs w:val="21"/>
          <w:lang w:val="zh-CN" w:eastAsia="zh-CN" w:bidi="ar-SA"/>
        </w:rPr>
        <w:t>拟</w:t>
      </w:r>
      <w:r>
        <w:rPr>
          <w:rStyle w:val="34"/>
          <w:rFonts w:ascii="宋体" w:hAnsi="宋体" w:eastAsia="宋体" w:cs="宋体"/>
          <w:bCs/>
          <w:color w:val="auto"/>
          <w:sz w:val="21"/>
          <w:szCs w:val="21"/>
          <w:lang w:val="en-US" w:eastAsia="zh-CN" w:bidi="ar-SA"/>
        </w:rPr>
        <w:t>对</w:t>
      </w:r>
      <w:r>
        <w:rPr>
          <w:rFonts w:hint="eastAsia" w:ascii="宋体" w:hAnsi="宋体"/>
          <w:b/>
          <w:color w:val="auto"/>
          <w:sz w:val="21"/>
          <w:szCs w:val="21"/>
          <w:u w:val="single"/>
          <w:lang w:eastAsia="zh-CN"/>
        </w:rPr>
        <w:t>茂名市妇幼保健院中医优势病种医保上传和接口码值改造服务项目</w:t>
      </w:r>
      <w:r>
        <w:rPr>
          <w:rStyle w:val="34"/>
          <w:rFonts w:ascii="宋体" w:hAnsi="宋体" w:eastAsia="宋体" w:cs="宋体"/>
          <w:b w:val="0"/>
          <w:bCs/>
          <w:color w:val="auto"/>
          <w:sz w:val="21"/>
          <w:szCs w:val="21"/>
          <w:lang w:val="en-US" w:eastAsia="zh-CN" w:bidi="ar-SA"/>
        </w:rPr>
        <w:t>（</w:t>
      </w:r>
      <w:r>
        <w:rPr>
          <w:rStyle w:val="34"/>
          <w:rFonts w:ascii="宋体" w:hAnsi="宋体" w:eastAsia="宋体" w:cs="宋体"/>
          <w:bCs/>
          <w:color w:val="auto"/>
          <w:sz w:val="21"/>
          <w:szCs w:val="21"/>
          <w:lang w:val="en-US" w:eastAsia="zh-CN" w:bidi="ar-SA"/>
        </w:rPr>
        <w:t>项目编号：</w:t>
      </w:r>
      <w:r>
        <w:rPr>
          <w:rStyle w:val="34"/>
          <w:rFonts w:hint="eastAsia" w:ascii="宋体" w:hAnsi="宋体" w:cs="宋体"/>
          <w:bCs/>
          <w:color w:val="auto"/>
          <w:sz w:val="21"/>
          <w:szCs w:val="21"/>
          <w:lang w:val="en-US" w:eastAsia="zh-CN" w:bidi="ar-SA"/>
        </w:rPr>
        <w:t>2024-MMFY36）</w:t>
      </w:r>
      <w:r>
        <w:rPr>
          <w:rStyle w:val="34"/>
          <w:rFonts w:ascii="宋体" w:hAnsi="宋体" w:eastAsia="宋体" w:cs="宋体"/>
          <w:b w:val="0"/>
          <w:bCs/>
          <w:color w:val="auto"/>
          <w:sz w:val="21"/>
          <w:szCs w:val="21"/>
          <w:lang w:val="en-US" w:eastAsia="zh-CN" w:bidi="ar-SA"/>
        </w:rPr>
        <w:t>进行</w:t>
      </w:r>
      <w:r>
        <w:rPr>
          <w:rStyle w:val="34"/>
          <w:rFonts w:hint="eastAsia" w:ascii="宋体" w:hAnsi="宋体" w:cs="宋体"/>
          <w:b w:val="0"/>
          <w:bCs/>
          <w:color w:val="auto"/>
          <w:sz w:val="21"/>
          <w:szCs w:val="21"/>
          <w:lang w:val="en-US" w:eastAsia="zh-CN" w:bidi="ar-SA"/>
        </w:rPr>
        <w:t>议价</w:t>
      </w:r>
      <w:r>
        <w:rPr>
          <w:rStyle w:val="34"/>
          <w:rFonts w:ascii="宋体" w:hAnsi="宋体" w:eastAsia="宋体" w:cs="宋体"/>
          <w:b w:val="0"/>
          <w:bCs/>
          <w:color w:val="auto"/>
          <w:sz w:val="21"/>
          <w:szCs w:val="21"/>
          <w:lang w:val="en-US" w:eastAsia="zh-CN" w:bidi="ar-SA"/>
        </w:rPr>
        <w:t>采购，欢迎符合资格条件的供应商按本公告的有关内容进行报价（</w:t>
      </w:r>
      <w:r>
        <w:rPr>
          <w:rStyle w:val="34"/>
          <w:rFonts w:hint="eastAsia" w:ascii="宋体" w:hAnsi="宋体" w:cs="宋体"/>
          <w:b w:val="0"/>
          <w:bCs/>
          <w:color w:val="auto"/>
          <w:sz w:val="21"/>
          <w:szCs w:val="21"/>
          <w:lang w:val="en-US" w:eastAsia="zh-CN" w:bidi="ar-SA"/>
        </w:rPr>
        <w:t>项目采购需求及</w:t>
      </w:r>
      <w:r>
        <w:rPr>
          <w:rStyle w:val="34"/>
          <w:rFonts w:ascii="宋体" w:hAnsi="宋体" w:eastAsia="宋体" w:cs="宋体"/>
          <w:b w:val="0"/>
          <w:bCs/>
          <w:color w:val="auto"/>
          <w:sz w:val="21"/>
          <w:szCs w:val="21"/>
          <w:lang w:val="en-US" w:eastAsia="zh-CN" w:bidi="ar-SA"/>
        </w:rPr>
        <w:t>报价文件格式，</w:t>
      </w:r>
      <w:r>
        <w:rPr>
          <w:rStyle w:val="34"/>
          <w:rFonts w:ascii="宋体" w:hAnsi="宋体" w:eastAsia="宋体" w:cs="宋体"/>
          <w:b w:val="0"/>
          <w:bCs/>
          <w:color w:val="auto"/>
          <w:sz w:val="21"/>
          <w:szCs w:val="21"/>
          <w:lang w:val="en-US" w:eastAsia="zh-CN" w:bidi="ar-SA"/>
        </w:rPr>
        <w:t>请点击下载）。</w:t>
      </w:r>
    </w:p>
    <w:p w14:paraId="2FA09663">
      <w:pPr>
        <w:keepNext w:val="0"/>
        <w:keepLines w:val="0"/>
        <w:pageBreakBefore w:val="0"/>
        <w:widowControl/>
        <w:numPr>
          <w:ilvl w:val="0"/>
          <w:numId w:val="4"/>
        </w:numPr>
        <w:kinsoku/>
        <w:wordWrap/>
        <w:overflowPunct/>
        <w:topLinePunct w:val="0"/>
        <w:autoSpaceDE/>
        <w:autoSpaceDN/>
        <w:bidi w:val="0"/>
        <w:adjustRightInd/>
        <w:spacing w:line="440" w:lineRule="exact"/>
        <w:ind w:left="0" w:right="0" w:firstLine="421" w:firstLineChars="0"/>
        <w:textAlignment w:val="auto"/>
        <w:outlineLvl w:val="9"/>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项目</w:t>
      </w:r>
      <w:r>
        <w:rPr>
          <w:rStyle w:val="34"/>
          <w:rFonts w:hint="eastAsia" w:ascii="宋体" w:hAnsi="宋体" w:cs="宋体"/>
          <w:b/>
          <w:color w:val="auto"/>
          <w:sz w:val="21"/>
          <w:szCs w:val="21"/>
          <w:lang w:val="en-US" w:eastAsia="zh-CN" w:bidi="ar-SA"/>
        </w:rPr>
        <w:t>内容</w:t>
      </w:r>
    </w:p>
    <w:p w14:paraId="57F8D8F4">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leftChars="0" w:right="0"/>
        <w:jc w:val="both"/>
        <w:textAlignment w:val="auto"/>
        <w:outlineLvl w:val="9"/>
        <w:rPr>
          <w:rStyle w:val="34"/>
          <w:rFonts w:hint="eastAsia" w:ascii="宋体" w:hAnsi="宋体" w:eastAsia="宋体" w:cs="宋体"/>
          <w:bCs/>
          <w:color w:val="auto"/>
          <w:sz w:val="21"/>
          <w:szCs w:val="21"/>
          <w:lang w:val="en-US" w:eastAsia="zh-CN" w:bidi="ar-SA"/>
        </w:rPr>
      </w:pPr>
      <w:r>
        <w:rPr>
          <w:rFonts w:hint="eastAsia" w:ascii="宋体" w:hAnsi="宋体" w:eastAsia="宋体" w:cs="宋体"/>
          <w:color w:val="auto"/>
          <w:lang w:val="en-US" w:eastAsia="zh-CN"/>
        </w:rPr>
        <w:t>　　</w:t>
      </w:r>
      <w:r>
        <w:rPr>
          <w:rStyle w:val="34"/>
          <w:rFonts w:hint="eastAsia" w:ascii="宋体" w:hAnsi="宋体" w:eastAsia="宋体" w:cs="宋体"/>
          <w:b w:val="0"/>
          <w:bCs w:val="0"/>
          <w:color w:val="auto"/>
          <w:kern w:val="0"/>
          <w:sz w:val="21"/>
          <w:szCs w:val="21"/>
          <w:lang w:val="en-US" w:eastAsia="zh-CN" w:bidi="ar-SA"/>
        </w:rPr>
        <w:t>（一）</w:t>
      </w:r>
      <w:r>
        <w:rPr>
          <w:rStyle w:val="34"/>
          <w:rFonts w:hint="eastAsia" w:ascii="宋体" w:hAnsi="宋体" w:eastAsia="宋体" w:cs="宋体"/>
          <w:b w:val="0"/>
          <w:bCs w:val="0"/>
          <w:color w:val="auto"/>
          <w:sz w:val="21"/>
          <w:szCs w:val="21"/>
          <w:lang w:val="en-US" w:eastAsia="zh-CN" w:bidi="ar-SA"/>
        </w:rPr>
        <w:t>采购项目编</w:t>
      </w:r>
      <w:r>
        <w:rPr>
          <w:rStyle w:val="34"/>
          <w:rFonts w:hint="eastAsia" w:ascii="宋体" w:hAnsi="宋体" w:eastAsia="宋体" w:cs="宋体"/>
          <w:bCs/>
          <w:color w:val="auto"/>
          <w:sz w:val="21"/>
          <w:szCs w:val="21"/>
          <w:lang w:val="en-US" w:eastAsia="zh-CN" w:bidi="ar-SA"/>
        </w:rPr>
        <w:t>号：</w:t>
      </w:r>
      <w:r>
        <w:rPr>
          <w:rStyle w:val="34"/>
          <w:rFonts w:hint="eastAsia" w:ascii="宋体" w:hAnsi="宋体" w:cs="宋体"/>
          <w:bCs/>
          <w:color w:val="auto"/>
          <w:sz w:val="21"/>
          <w:szCs w:val="21"/>
          <w:lang w:val="en-US" w:eastAsia="zh-CN" w:bidi="ar-SA"/>
        </w:rPr>
        <w:t>2024-MMFY36</w:t>
      </w:r>
      <w:r>
        <w:rPr>
          <w:rStyle w:val="34"/>
          <w:rFonts w:hint="eastAsia" w:ascii="宋体" w:hAnsi="宋体" w:eastAsia="宋体" w:cs="宋体"/>
          <w:bCs/>
          <w:color w:val="auto"/>
          <w:sz w:val="21"/>
          <w:szCs w:val="21"/>
          <w:lang w:val="en-US" w:eastAsia="zh-CN" w:bidi="ar-SA"/>
        </w:rPr>
        <w:t xml:space="preserve">                              　</w:t>
      </w:r>
    </w:p>
    <w:p w14:paraId="2D865DA5">
      <w:pPr>
        <w:pStyle w:val="19"/>
        <w:keepNext w:val="0"/>
        <w:keepLines w:val="0"/>
        <w:pageBreakBefore w:val="0"/>
        <w:widowControl/>
        <w:numPr>
          <w:ilvl w:val="0"/>
          <w:numId w:val="0"/>
        </w:numPr>
        <w:tabs>
          <w:tab w:val="clear" w:pos="540"/>
        </w:tabs>
        <w:kinsoku/>
        <w:wordWrap/>
        <w:overflowPunct/>
        <w:topLinePunct w:val="0"/>
        <w:autoSpaceDE/>
        <w:autoSpaceDN/>
        <w:bidi w:val="0"/>
        <w:adjustRightInd/>
        <w:spacing w:line="440" w:lineRule="exact"/>
        <w:rPr>
          <w:rFonts w:hint="eastAsia" w:ascii="宋体" w:hAnsi="宋体" w:eastAsia="宋体" w:cs="宋体"/>
          <w:color w:val="auto"/>
          <w:lang w:val="en-US" w:eastAsia="zh-CN"/>
        </w:rPr>
      </w:pPr>
      <w:r>
        <w:rPr>
          <w:rStyle w:val="34"/>
          <w:rFonts w:hint="eastAsia" w:ascii="宋体" w:hAnsi="宋体" w:eastAsia="宋体" w:cs="宋体"/>
          <w:bCs/>
          <w:color w:val="auto"/>
          <w:sz w:val="21"/>
          <w:szCs w:val="21"/>
          <w:lang w:val="en-US" w:eastAsia="zh-CN" w:bidi="ar-SA"/>
        </w:rPr>
        <w:t xml:space="preserve">    （二）采购项目名称：</w:t>
      </w:r>
      <w:r>
        <w:rPr>
          <w:rFonts w:hint="eastAsia" w:ascii="宋体" w:hAnsi="宋体" w:eastAsia="宋体" w:cs="宋体"/>
          <w:b w:val="0"/>
          <w:bCs w:val="0"/>
          <w:color w:val="auto"/>
          <w:sz w:val="21"/>
          <w:szCs w:val="21"/>
          <w:u w:val="none" w:color="auto"/>
          <w:lang w:eastAsia="zh-CN"/>
        </w:rPr>
        <w:t>茂名市妇幼保健院中医优势病种医保上传和接口码值改造服务项目</w:t>
      </w:r>
    </w:p>
    <w:p w14:paraId="0D02D710">
      <w:pPr>
        <w:keepNext w:val="0"/>
        <w:keepLines w:val="0"/>
        <w:pageBreakBefore w:val="0"/>
        <w:widowControl/>
        <w:kinsoku/>
        <w:wordWrap/>
        <w:overflowPunct/>
        <w:topLinePunct w:val="0"/>
        <w:autoSpaceDE/>
        <w:autoSpaceDN/>
        <w:bidi w:val="0"/>
        <w:adjustRightInd/>
        <w:spacing w:line="440" w:lineRule="exact"/>
        <w:ind w:left="0" w:right="0" w:firstLine="421" w:firstLineChars="0"/>
        <w:textAlignment w:val="auto"/>
        <w:outlineLvl w:val="9"/>
        <w:rPr>
          <w:rStyle w:val="34"/>
          <w:rFonts w:hint="default" w:ascii="宋体" w:hAnsi="宋体" w:eastAsia="宋体" w:cs="宋体"/>
          <w:b w:val="0"/>
          <w:bCs/>
          <w:color w:val="auto"/>
          <w:sz w:val="21"/>
          <w:szCs w:val="21"/>
          <w:lang w:val="en-US" w:eastAsia="zh-CN" w:bidi="ar-SA"/>
        </w:rPr>
      </w:pPr>
      <w:r>
        <w:rPr>
          <w:rStyle w:val="34"/>
          <w:rFonts w:hint="eastAsia" w:ascii="宋体" w:hAnsi="宋体" w:eastAsia="宋体" w:cs="宋体"/>
          <w:b w:val="0"/>
          <w:bCs/>
          <w:color w:val="auto"/>
          <w:sz w:val="21"/>
          <w:szCs w:val="21"/>
          <w:lang w:val="en-US" w:eastAsia="zh-CN" w:bidi="ar-SA"/>
        </w:rPr>
        <w:t>（三）项目预算金额：</w:t>
      </w:r>
      <w:r>
        <w:rPr>
          <w:rStyle w:val="34"/>
          <w:rFonts w:hint="eastAsia" w:ascii="宋体" w:hAnsi="宋体" w:cs="宋体"/>
          <w:b w:val="0"/>
          <w:bCs/>
          <w:color w:val="auto"/>
          <w:sz w:val="21"/>
          <w:szCs w:val="21"/>
          <w:lang w:val="en-US" w:eastAsia="zh-CN" w:bidi="ar-SA"/>
        </w:rPr>
        <w:t>38400</w:t>
      </w:r>
      <w:r>
        <w:rPr>
          <w:rStyle w:val="34"/>
          <w:rFonts w:hint="eastAsia" w:ascii="宋体" w:hAnsi="宋体" w:eastAsia="宋体" w:cs="宋体"/>
          <w:b w:val="0"/>
          <w:bCs/>
          <w:color w:val="auto"/>
          <w:sz w:val="21"/>
          <w:szCs w:val="21"/>
          <w:lang w:val="en-US" w:eastAsia="zh-CN" w:bidi="ar-SA"/>
        </w:rPr>
        <w:t>.00元</w:t>
      </w:r>
    </w:p>
    <w:p w14:paraId="536E4AB9">
      <w:pPr>
        <w:keepNext w:val="0"/>
        <w:keepLines w:val="0"/>
        <w:pageBreakBefore w:val="0"/>
        <w:widowControl/>
        <w:kinsoku/>
        <w:wordWrap/>
        <w:overflowPunct/>
        <w:topLinePunct w:val="0"/>
        <w:autoSpaceDE/>
        <w:autoSpaceDN/>
        <w:bidi w:val="0"/>
        <w:adjustRightInd/>
        <w:spacing w:line="440" w:lineRule="exact"/>
        <w:ind w:left="0" w:right="0" w:firstLine="421" w:firstLineChars="0"/>
        <w:textAlignment w:val="auto"/>
        <w:outlineLvl w:val="9"/>
        <w:rPr>
          <w:rStyle w:val="34"/>
          <w:rFonts w:hint="eastAsia" w:ascii="宋体" w:hAnsi="宋体" w:eastAsia="宋体" w:cs="宋体"/>
          <w:b w:val="0"/>
          <w:bCs/>
          <w:color w:val="auto"/>
          <w:sz w:val="21"/>
          <w:szCs w:val="21"/>
          <w:lang w:val="en-US" w:eastAsia="zh-CN" w:bidi="ar-SA"/>
        </w:rPr>
      </w:pPr>
      <w:r>
        <w:rPr>
          <w:rStyle w:val="34"/>
          <w:rFonts w:hint="eastAsia" w:ascii="宋体" w:hAnsi="宋体" w:eastAsia="宋体" w:cs="宋体"/>
          <w:b w:val="0"/>
          <w:bCs/>
          <w:color w:val="auto"/>
          <w:sz w:val="21"/>
          <w:szCs w:val="21"/>
          <w:lang w:val="en-US" w:eastAsia="zh-CN" w:bidi="ar-SA"/>
        </w:rPr>
        <w:t>（四）项目内容</w:t>
      </w:r>
      <w:r>
        <w:rPr>
          <w:rStyle w:val="34"/>
          <w:rFonts w:hint="eastAsia" w:ascii="宋体" w:hAnsi="宋体" w:cs="宋体"/>
          <w:b w:val="0"/>
          <w:bCs w:val="0"/>
          <w:color w:val="auto"/>
          <w:kern w:val="0"/>
          <w:sz w:val="21"/>
          <w:szCs w:val="21"/>
          <w:lang w:val="en-US" w:eastAsia="zh-CN" w:bidi="ar-SA"/>
        </w:rPr>
        <w:t>（</w:t>
      </w:r>
      <w:r>
        <w:rPr>
          <w:rFonts w:hint="eastAsia" w:ascii="宋体" w:hAnsi="宋体"/>
          <w:b w:val="0"/>
          <w:bCs w:val="0"/>
          <w:color w:val="auto"/>
          <w:sz w:val="21"/>
          <w:szCs w:val="21"/>
          <w:highlight w:val="none"/>
          <w:lang w:val="zh-CN"/>
        </w:rPr>
        <w:t>详细要求请查阅采购文件第二部分“采购需求”</w:t>
      </w:r>
      <w:r>
        <w:rPr>
          <w:rStyle w:val="34"/>
          <w:rFonts w:hint="eastAsia" w:ascii="宋体" w:hAnsi="宋体" w:cs="宋体"/>
          <w:b w:val="0"/>
          <w:bCs w:val="0"/>
          <w:color w:val="auto"/>
          <w:kern w:val="0"/>
          <w:sz w:val="21"/>
          <w:szCs w:val="21"/>
          <w:lang w:val="en-US" w:eastAsia="zh-CN" w:bidi="ar-SA"/>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2775"/>
        <w:gridCol w:w="795"/>
        <w:gridCol w:w="1380"/>
        <w:gridCol w:w="1425"/>
        <w:gridCol w:w="2364"/>
      </w:tblGrid>
      <w:tr w14:paraId="2052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AD1D655">
            <w:pPr>
              <w:pStyle w:val="19"/>
              <w:numPr>
                <w:ilvl w:val="0"/>
                <w:numId w:val="0"/>
              </w:numPr>
              <w:tabs>
                <w:tab w:val="clear" w:pos="540"/>
              </w:tabs>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序号</w:t>
            </w:r>
          </w:p>
        </w:tc>
        <w:tc>
          <w:tcPr>
            <w:tcW w:w="2775" w:type="dxa"/>
            <w:vAlign w:val="center"/>
          </w:tcPr>
          <w:p w14:paraId="1FE77F3A">
            <w:pPr>
              <w:pStyle w:val="19"/>
              <w:numPr>
                <w:ilvl w:val="0"/>
                <w:numId w:val="0"/>
              </w:numPr>
              <w:tabs>
                <w:tab w:val="clear" w:pos="540"/>
              </w:tabs>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内容</w:t>
            </w:r>
          </w:p>
        </w:tc>
        <w:tc>
          <w:tcPr>
            <w:tcW w:w="795" w:type="dxa"/>
            <w:vAlign w:val="center"/>
          </w:tcPr>
          <w:p w14:paraId="1AA1C238">
            <w:pPr>
              <w:pStyle w:val="19"/>
              <w:numPr>
                <w:ilvl w:val="0"/>
                <w:numId w:val="0"/>
              </w:numPr>
              <w:tabs>
                <w:tab w:val="clear" w:pos="540"/>
              </w:tabs>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数量</w:t>
            </w:r>
          </w:p>
        </w:tc>
        <w:tc>
          <w:tcPr>
            <w:tcW w:w="1380" w:type="dxa"/>
            <w:vAlign w:val="center"/>
          </w:tcPr>
          <w:p w14:paraId="3A1F07FC">
            <w:pPr>
              <w:pStyle w:val="19"/>
              <w:numPr>
                <w:ilvl w:val="0"/>
                <w:numId w:val="0"/>
              </w:numPr>
              <w:tabs>
                <w:tab w:val="clear" w:pos="540"/>
              </w:tabs>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单价（元）</w:t>
            </w:r>
          </w:p>
        </w:tc>
        <w:tc>
          <w:tcPr>
            <w:tcW w:w="1425" w:type="dxa"/>
            <w:vAlign w:val="center"/>
          </w:tcPr>
          <w:p w14:paraId="3BBAE984">
            <w:pPr>
              <w:pStyle w:val="19"/>
              <w:numPr>
                <w:ilvl w:val="0"/>
                <w:numId w:val="0"/>
              </w:numPr>
              <w:tabs>
                <w:tab w:val="clear" w:pos="540"/>
              </w:tabs>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总价（元）</w:t>
            </w:r>
          </w:p>
        </w:tc>
        <w:tc>
          <w:tcPr>
            <w:tcW w:w="2364" w:type="dxa"/>
            <w:vAlign w:val="center"/>
          </w:tcPr>
          <w:p w14:paraId="36FBE56C">
            <w:pPr>
              <w:pStyle w:val="19"/>
              <w:numPr>
                <w:ilvl w:val="0"/>
                <w:numId w:val="0"/>
              </w:numPr>
              <w:tabs>
                <w:tab w:val="clear" w:pos="540"/>
              </w:tabs>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备注</w:t>
            </w:r>
          </w:p>
        </w:tc>
      </w:tr>
      <w:tr w14:paraId="47BB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2604070">
            <w:pPr>
              <w:pStyle w:val="19"/>
              <w:numPr>
                <w:ilvl w:val="0"/>
                <w:numId w:val="0"/>
              </w:numPr>
              <w:tabs>
                <w:tab w:val="clear" w:pos="540"/>
              </w:tabs>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w:t>
            </w:r>
          </w:p>
        </w:tc>
        <w:tc>
          <w:tcPr>
            <w:tcW w:w="2775" w:type="dxa"/>
            <w:vAlign w:val="center"/>
          </w:tcPr>
          <w:p w14:paraId="289C9467">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380" w:lineRule="exact"/>
              <w:jc w:val="center"/>
              <w:textAlignment w:val="baseline"/>
              <w:rPr>
                <w:rFonts w:hint="eastAsia" w:ascii="宋体" w:hAnsi="宋体" w:eastAsia="宋体" w:cs="宋体"/>
                <w:color w:val="auto"/>
                <w:vertAlign w:val="baseline"/>
                <w:lang w:val="en-US" w:eastAsia="zh-CN"/>
              </w:rPr>
            </w:pPr>
            <w:r>
              <w:rPr>
                <w:rFonts w:hint="eastAsia" w:ascii="宋体" w:hAnsi="宋体" w:eastAsia="宋体" w:cs="宋体"/>
                <w:b w:val="0"/>
                <w:bCs w:val="0"/>
                <w:color w:val="auto"/>
                <w:sz w:val="21"/>
                <w:szCs w:val="21"/>
                <w:u w:val="none" w:color="auto"/>
                <w:lang w:eastAsia="zh-CN"/>
              </w:rPr>
              <w:t>中医优势病种医保上传和接口码值改造服务</w:t>
            </w:r>
          </w:p>
        </w:tc>
        <w:tc>
          <w:tcPr>
            <w:tcW w:w="795" w:type="dxa"/>
            <w:vAlign w:val="center"/>
          </w:tcPr>
          <w:p w14:paraId="7F9F41A2">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1项</w:t>
            </w:r>
          </w:p>
        </w:tc>
        <w:tc>
          <w:tcPr>
            <w:tcW w:w="1380" w:type="dxa"/>
            <w:vAlign w:val="center"/>
          </w:tcPr>
          <w:p w14:paraId="3FC837ED">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38400.00</w:t>
            </w:r>
          </w:p>
        </w:tc>
        <w:tc>
          <w:tcPr>
            <w:tcW w:w="1425" w:type="dxa"/>
            <w:vAlign w:val="center"/>
          </w:tcPr>
          <w:p w14:paraId="338BB1E9">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38400.00</w:t>
            </w:r>
          </w:p>
        </w:tc>
        <w:tc>
          <w:tcPr>
            <w:tcW w:w="2364" w:type="dxa"/>
            <w:vAlign w:val="center"/>
          </w:tcPr>
          <w:p w14:paraId="16A0127B">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含接口的开发改造、安装及调试</w:t>
            </w:r>
          </w:p>
        </w:tc>
      </w:tr>
      <w:tr w14:paraId="748E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72A3AFB">
            <w:pPr>
              <w:pStyle w:val="19"/>
              <w:numPr>
                <w:ilvl w:val="0"/>
                <w:numId w:val="0"/>
              </w:numPr>
              <w:tabs>
                <w:tab w:val="clear" w:pos="540"/>
              </w:tabs>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合计</w:t>
            </w:r>
          </w:p>
        </w:tc>
        <w:tc>
          <w:tcPr>
            <w:tcW w:w="2775" w:type="dxa"/>
            <w:vAlign w:val="center"/>
          </w:tcPr>
          <w:p w14:paraId="3447A50C">
            <w:pPr>
              <w:pStyle w:val="19"/>
              <w:numPr>
                <w:ilvl w:val="0"/>
                <w:numId w:val="0"/>
              </w:numPr>
              <w:tabs>
                <w:tab w:val="clear" w:pos="540"/>
              </w:tabs>
              <w:jc w:val="center"/>
              <w:rPr>
                <w:rFonts w:hint="eastAsia" w:ascii="宋体" w:hAnsi="宋体" w:eastAsia="宋体" w:cs="宋体"/>
                <w:color w:val="auto"/>
                <w:vertAlign w:val="baseline"/>
                <w:lang w:val="en-US" w:eastAsia="zh-CN"/>
              </w:rPr>
            </w:pPr>
          </w:p>
        </w:tc>
        <w:tc>
          <w:tcPr>
            <w:tcW w:w="795" w:type="dxa"/>
            <w:vAlign w:val="center"/>
          </w:tcPr>
          <w:p w14:paraId="59785A37">
            <w:pPr>
              <w:pStyle w:val="19"/>
              <w:numPr>
                <w:ilvl w:val="0"/>
                <w:numId w:val="0"/>
              </w:numPr>
              <w:tabs>
                <w:tab w:val="clear" w:pos="540"/>
              </w:tabs>
              <w:jc w:val="center"/>
              <w:rPr>
                <w:rFonts w:hint="eastAsia" w:ascii="宋体" w:hAnsi="宋体" w:eastAsia="宋体" w:cs="宋体"/>
                <w:color w:val="auto"/>
                <w:vertAlign w:val="baseline"/>
                <w:lang w:val="en-US" w:eastAsia="zh-CN"/>
              </w:rPr>
            </w:pPr>
          </w:p>
        </w:tc>
        <w:tc>
          <w:tcPr>
            <w:tcW w:w="1380" w:type="dxa"/>
            <w:vAlign w:val="center"/>
          </w:tcPr>
          <w:p w14:paraId="32632470">
            <w:pPr>
              <w:pStyle w:val="19"/>
              <w:numPr>
                <w:ilvl w:val="0"/>
                <w:numId w:val="0"/>
              </w:numPr>
              <w:tabs>
                <w:tab w:val="clear" w:pos="540"/>
              </w:tabs>
              <w:jc w:val="center"/>
              <w:rPr>
                <w:rFonts w:hint="eastAsia" w:ascii="宋体" w:hAnsi="宋体" w:eastAsia="宋体" w:cs="宋体"/>
                <w:color w:val="auto"/>
                <w:vertAlign w:val="baseline"/>
                <w:lang w:val="en-US" w:eastAsia="zh-CN"/>
              </w:rPr>
            </w:pPr>
          </w:p>
        </w:tc>
        <w:tc>
          <w:tcPr>
            <w:tcW w:w="1425" w:type="dxa"/>
            <w:vAlign w:val="center"/>
          </w:tcPr>
          <w:p w14:paraId="139799D2">
            <w:pPr>
              <w:pStyle w:val="19"/>
              <w:numPr>
                <w:ilvl w:val="0"/>
                <w:numId w:val="0"/>
              </w:numPr>
              <w:tabs>
                <w:tab w:val="clear" w:pos="540"/>
              </w:tabs>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38400.00</w:t>
            </w:r>
          </w:p>
        </w:tc>
        <w:tc>
          <w:tcPr>
            <w:tcW w:w="2364" w:type="dxa"/>
            <w:vAlign w:val="center"/>
          </w:tcPr>
          <w:p w14:paraId="7AE10942">
            <w:pPr>
              <w:pStyle w:val="19"/>
              <w:numPr>
                <w:ilvl w:val="0"/>
                <w:numId w:val="0"/>
              </w:numPr>
              <w:tabs>
                <w:tab w:val="clear" w:pos="540"/>
              </w:tabs>
              <w:jc w:val="center"/>
              <w:rPr>
                <w:rFonts w:hint="eastAsia" w:ascii="宋体" w:hAnsi="宋体" w:eastAsia="宋体" w:cs="宋体"/>
                <w:color w:val="auto"/>
                <w:vertAlign w:val="baseline"/>
                <w:lang w:val="en-US" w:eastAsia="zh-CN"/>
              </w:rPr>
            </w:pPr>
          </w:p>
        </w:tc>
      </w:tr>
    </w:tbl>
    <w:p w14:paraId="02B34FB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 w:val="0"/>
          <w:bCs w:val="0"/>
          <w:color w:val="auto"/>
          <w:sz w:val="21"/>
          <w:szCs w:val="21"/>
          <w:highlight w:val="none"/>
          <w:lang w:val="en-US" w:eastAsia="zh-CN" w:bidi="ar-SA"/>
        </w:rPr>
        <w:t>注：</w:t>
      </w:r>
      <w:r>
        <w:rPr>
          <w:rFonts w:hint="eastAsia" w:ascii="宋体" w:hAnsi="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w:t>
      </w:r>
      <w:r>
        <w:rPr>
          <w:rStyle w:val="34"/>
          <w:rFonts w:hint="eastAsia" w:ascii="宋体" w:hAnsi="宋体" w:cs="宋体"/>
          <w:color w:val="auto"/>
          <w:sz w:val="21"/>
          <w:szCs w:val="21"/>
          <w:highlight w:val="none"/>
          <w:lang w:val="en-US" w:eastAsia="zh-CN" w:bidi="ar-SA"/>
        </w:rPr>
        <w:t>必须包括完成本采购项目内容的所有费用，</w:t>
      </w:r>
      <w:r>
        <w:rPr>
          <w:rStyle w:val="34"/>
          <w:rFonts w:hint="eastAsia" w:ascii="宋体" w:hAnsi="宋体" w:cs="宋体"/>
          <w:color w:val="auto"/>
          <w:sz w:val="21"/>
          <w:szCs w:val="21"/>
          <w:highlight w:val="none"/>
          <w:lang w:val="en-US" w:eastAsia="zh-CN" w:bidi="ar-SA"/>
        </w:rPr>
        <w:t>包括但不限于</w:t>
      </w:r>
      <w:r>
        <w:rPr>
          <w:rStyle w:val="34"/>
          <w:rFonts w:hint="eastAsia" w:ascii="宋体" w:hAnsi="宋体" w:eastAsia="宋体" w:cs="宋体"/>
          <w:color w:val="auto"/>
          <w:sz w:val="21"/>
          <w:szCs w:val="21"/>
          <w:lang w:val="en-US" w:eastAsia="zh-CN" w:bidi="ar-SA"/>
        </w:rPr>
        <w:t>技术服务人工费、</w:t>
      </w:r>
      <w:r>
        <w:rPr>
          <w:rStyle w:val="34"/>
          <w:rFonts w:hint="eastAsia" w:ascii="宋体" w:hAnsi="宋体" w:cs="宋体"/>
          <w:color w:val="auto"/>
          <w:sz w:val="21"/>
          <w:szCs w:val="21"/>
          <w:lang w:val="en-US" w:eastAsia="zh-CN" w:bidi="ar-SA"/>
        </w:rPr>
        <w:t>差旅费、质保期服务、</w:t>
      </w:r>
      <w:r>
        <w:rPr>
          <w:rFonts w:hint="eastAsia" w:ascii="宋体" w:hAnsi="宋体" w:eastAsia="宋体" w:cs="宋体"/>
          <w:color w:val="auto"/>
          <w:sz w:val="21"/>
          <w:szCs w:val="21"/>
        </w:rPr>
        <w:t>各项税费</w:t>
      </w:r>
      <w:r>
        <w:rPr>
          <w:rStyle w:val="34"/>
          <w:rFonts w:hint="eastAsia" w:ascii="宋体" w:hAnsi="宋体" w:cs="宋体"/>
          <w:color w:val="auto"/>
          <w:sz w:val="21"/>
          <w:szCs w:val="21"/>
          <w:highlight w:val="none"/>
          <w:lang w:val="en-US" w:eastAsia="zh-CN" w:bidi="ar-SA"/>
        </w:rPr>
        <w:t>及合同实施过程中应预见和不可预见等完成本采购项目内容所需的一切费用</w:t>
      </w:r>
      <w:r>
        <w:rPr>
          <w:rStyle w:val="34"/>
          <w:rFonts w:hint="eastAsia" w:ascii="宋体" w:hAnsi="宋体" w:cs="宋体"/>
          <w:color w:val="auto"/>
          <w:sz w:val="21"/>
          <w:szCs w:val="21"/>
          <w:highlight w:val="none"/>
          <w:lang w:val="en-US" w:eastAsia="zh-CN" w:bidi="ar-SA"/>
        </w:rPr>
        <w:t>，采购人</w:t>
      </w:r>
      <w:r>
        <w:rPr>
          <w:rStyle w:val="34"/>
          <w:rFonts w:hint="eastAsia" w:ascii="宋体" w:hAnsi="宋体" w:eastAsia="宋体" w:cs="宋体"/>
          <w:color w:val="auto"/>
          <w:sz w:val="21"/>
          <w:szCs w:val="21"/>
          <w:highlight w:val="none"/>
          <w:lang w:val="en-US" w:eastAsia="zh-CN" w:bidi="ar-SA"/>
        </w:rPr>
        <w:t>不再支付成交价以外的其它费用</w:t>
      </w:r>
      <w:r>
        <w:rPr>
          <w:rStyle w:val="34"/>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p>
    <w:p w14:paraId="61C0A1D2">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420" w:firstLineChars="200"/>
        <w:jc w:val="left"/>
        <w:textAlignment w:val="auto"/>
        <w:outlineLvl w:val="9"/>
        <w:rPr>
          <w:rStyle w:val="34"/>
          <w:rFonts w:hint="eastAsia" w:ascii="宋体" w:hAnsi="宋体" w:eastAsia="宋体" w:cs="宋体"/>
          <w:b/>
          <w:color w:val="auto"/>
          <w:sz w:val="21"/>
          <w:szCs w:val="21"/>
          <w:lang w:val="en-US" w:eastAsia="zh-CN" w:bidi="ar-SA"/>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采购预算价</w:t>
      </w:r>
      <w:r>
        <w:rPr>
          <w:rFonts w:hint="eastAsia" w:ascii="宋体" w:hAnsi="宋体" w:eastAsia="宋体" w:cs="宋体"/>
          <w:b/>
          <w:bCs/>
          <w:color w:val="auto"/>
          <w:sz w:val="21"/>
          <w:szCs w:val="21"/>
          <w:highlight w:val="none"/>
          <w:shd w:val="clear" w:color="auto" w:fill="FFFFFF"/>
        </w:rPr>
        <w:t>，否则视为无效报价处理</w:t>
      </w:r>
      <w:r>
        <w:rPr>
          <w:rFonts w:hint="eastAsia" w:ascii="宋体" w:hAnsi="宋体" w:eastAsia="宋体" w:cs="宋体"/>
          <w:b/>
          <w:bCs/>
          <w:color w:val="auto"/>
          <w:sz w:val="21"/>
          <w:szCs w:val="21"/>
          <w:highlight w:val="none"/>
          <w:lang w:val="en-US" w:eastAsia="zh-CN"/>
        </w:rPr>
        <w:t>。</w:t>
      </w:r>
    </w:p>
    <w:p w14:paraId="61CA6C83">
      <w:pPr>
        <w:keepNext w:val="0"/>
        <w:keepLines w:val="0"/>
        <w:pageBreakBefore w:val="0"/>
        <w:widowControl/>
        <w:kinsoku/>
        <w:wordWrap/>
        <w:overflowPunct/>
        <w:topLinePunct w:val="0"/>
        <w:bidi w:val="0"/>
        <w:adjustRightInd/>
        <w:spacing w:line="440" w:lineRule="exact"/>
        <w:ind w:right="0"/>
        <w:textAlignment w:val="auto"/>
        <w:outlineLvl w:val="9"/>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　　二、响应供应商资格要求</w:t>
      </w:r>
    </w:p>
    <w:p w14:paraId="6C55B66D">
      <w:pPr>
        <w:keepNext w:val="0"/>
        <w:keepLines w:val="0"/>
        <w:pageBreakBefore w:val="0"/>
        <w:widowControl/>
        <w:numPr>
          <w:ilvl w:val="0"/>
          <w:numId w:val="0"/>
        </w:numPr>
        <w:shd w:val="clear" w:color="auto" w:fill="FFFFFF"/>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20" w:lineRule="exact"/>
        <w:ind w:left="0"/>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　　</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具有独立承担民事责任的能力（提供</w:t>
      </w:r>
      <w:r>
        <w:rPr>
          <w:rStyle w:val="34"/>
          <w:rFonts w:hint="eastAsia" w:ascii="宋体" w:hAnsi="宋体" w:eastAsia="宋体" w:cs="宋体"/>
          <w:color w:val="auto"/>
          <w:sz w:val="21"/>
          <w:szCs w:val="21"/>
          <w:lang w:val="en-US" w:eastAsia="zh-CN" w:bidi="ar-SA"/>
        </w:rPr>
        <w:t>有效期内</w:t>
      </w:r>
      <w:r>
        <w:rPr>
          <w:rFonts w:hint="eastAsia" w:ascii="宋体" w:hAnsi="宋体" w:eastAsia="宋体" w:cs="宋体"/>
          <w:color w:val="auto"/>
          <w:kern w:val="2"/>
          <w:sz w:val="21"/>
          <w:szCs w:val="21"/>
        </w:rPr>
        <w:t>在中华人民共和国境内注册的法人或其他组织的营业执照或事业单位法人证书或社会团体法人登记证书复印件</w:t>
      </w:r>
      <w:r>
        <w:rPr>
          <w:rFonts w:hint="eastAsia" w:ascii="宋体" w:hAnsi="宋体" w:eastAsia="宋体" w:cs="宋体"/>
          <w:color w:val="auto"/>
          <w:sz w:val="21"/>
          <w:szCs w:val="21"/>
        </w:rPr>
        <w:t>）；</w:t>
      </w:r>
    </w:p>
    <w:p w14:paraId="74544927">
      <w:pPr>
        <w:keepNext w:val="0"/>
        <w:keepLines w:val="0"/>
        <w:pageBreakBefore w:val="0"/>
        <w:widowControl/>
        <w:numPr>
          <w:ilvl w:val="0"/>
          <w:numId w:val="0"/>
        </w:numPr>
        <w:shd w:val="clear" w:color="auto" w:fill="FFFFFF"/>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20" w:lineRule="exact"/>
        <w:ind w:left="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具有良好的商业信誉和健全的财务会计制度（</w:t>
      </w:r>
      <w:r>
        <w:rPr>
          <w:rFonts w:hint="eastAsia" w:ascii="宋体" w:hAnsi="宋体" w:eastAsia="宋体" w:cs="宋体"/>
          <w:color w:val="auto"/>
        </w:rPr>
        <w:t>提供202</w:t>
      </w:r>
      <w:r>
        <w:rPr>
          <w:rFonts w:hint="eastAsia" w:ascii="宋体" w:hAnsi="宋体" w:eastAsia="宋体" w:cs="宋体"/>
          <w:color w:val="auto"/>
          <w:lang w:val="en-US" w:eastAsia="zh-CN"/>
        </w:rPr>
        <w:t>3</w:t>
      </w:r>
      <w:r>
        <w:rPr>
          <w:rFonts w:hint="eastAsia" w:ascii="宋体" w:hAnsi="宋体" w:eastAsia="宋体" w:cs="宋体"/>
          <w:color w:val="auto"/>
        </w:rPr>
        <w:t>年度财务状况报表复印件或基本开户行出具的资信证明；投标人为新成立的，提供成立至今的月或季度财务状况报表复印件</w:t>
      </w:r>
      <w:r>
        <w:rPr>
          <w:rFonts w:hint="eastAsia" w:ascii="宋体" w:hAnsi="宋体" w:eastAsia="宋体" w:cs="宋体"/>
          <w:color w:val="auto"/>
          <w:sz w:val="21"/>
          <w:szCs w:val="21"/>
        </w:rPr>
        <w:t>）；</w:t>
      </w:r>
    </w:p>
    <w:p w14:paraId="137AE3BE">
      <w:pPr>
        <w:keepNext w:val="0"/>
        <w:keepLines w:val="0"/>
        <w:pageBreakBefore w:val="0"/>
        <w:widowControl/>
        <w:numPr>
          <w:ilvl w:val="0"/>
          <w:numId w:val="0"/>
        </w:numPr>
        <w:shd w:val="clear" w:color="auto" w:fill="FFFFFF"/>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20" w:lineRule="exact"/>
        <w:ind w:left="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具有履行合同所必需的设备和专业技术能力（提供</w:t>
      </w:r>
      <w:r>
        <w:rPr>
          <w:rFonts w:hint="eastAsia" w:ascii="宋体" w:hAnsi="宋体" w:eastAsia="宋体" w:cs="宋体"/>
          <w:color w:val="auto"/>
          <w:sz w:val="21"/>
          <w:szCs w:val="21"/>
          <w:lang w:eastAsia="zh-CN"/>
        </w:rPr>
        <w:t>承诺函，格式自拟</w:t>
      </w:r>
      <w:r>
        <w:rPr>
          <w:rFonts w:hint="eastAsia" w:ascii="宋体" w:hAnsi="宋体" w:eastAsia="宋体" w:cs="宋体"/>
          <w:color w:val="auto"/>
          <w:sz w:val="21"/>
          <w:szCs w:val="21"/>
        </w:rPr>
        <w:t>）；</w:t>
      </w:r>
    </w:p>
    <w:p w14:paraId="25238176">
      <w:pPr>
        <w:keepNext w:val="0"/>
        <w:keepLines w:val="0"/>
        <w:pageBreakBefore w:val="0"/>
        <w:widowControl/>
        <w:numPr>
          <w:ilvl w:val="0"/>
          <w:numId w:val="0"/>
        </w:numPr>
        <w:shd w:val="clear" w:color="auto" w:fill="FFFFFF"/>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20" w:lineRule="exact"/>
        <w:ind w:left="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有依法缴纳税收和社会保障资金的良好记录（提供</w:t>
      </w:r>
      <w:r>
        <w:rPr>
          <w:rFonts w:hint="eastAsia" w:ascii="宋体" w:hAnsi="宋体" w:eastAsia="宋体" w:cs="宋体"/>
          <w:color w:val="auto"/>
          <w:sz w:val="21"/>
          <w:szCs w:val="21"/>
          <w:lang w:val="en-US" w:eastAsia="zh-CN"/>
        </w:rPr>
        <w:t>2024年任意1个月</w:t>
      </w:r>
      <w:r>
        <w:rPr>
          <w:rFonts w:hint="eastAsia" w:ascii="宋体" w:hAnsi="宋体" w:eastAsia="宋体" w:cs="宋体"/>
          <w:color w:val="auto"/>
          <w:sz w:val="21"/>
          <w:szCs w:val="21"/>
        </w:rPr>
        <w:t>的</w:t>
      </w:r>
      <w:r>
        <w:rPr>
          <w:rFonts w:hint="eastAsia" w:ascii="宋体" w:hAnsi="宋体" w:eastAsia="宋体" w:cs="宋体"/>
          <w:color w:val="auto"/>
        </w:rPr>
        <w:t>缴纳税收和社会保障资金的凭证复印件加盖公章</w:t>
      </w:r>
      <w:r>
        <w:rPr>
          <w:rFonts w:hint="eastAsia" w:ascii="宋体" w:hAnsi="宋体" w:eastAsia="宋体" w:cs="宋体"/>
          <w:color w:val="auto"/>
          <w:sz w:val="21"/>
          <w:szCs w:val="21"/>
        </w:rPr>
        <w:t>）；</w:t>
      </w:r>
    </w:p>
    <w:p w14:paraId="69A621D7">
      <w:pPr>
        <w:keepNext w:val="0"/>
        <w:keepLines w:val="0"/>
        <w:pageBreakBefore w:val="0"/>
        <w:widowControl/>
        <w:numPr>
          <w:ilvl w:val="0"/>
          <w:numId w:val="0"/>
        </w:numPr>
        <w:shd w:val="clear" w:color="auto" w:fill="FFFFFF"/>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20" w:lineRule="exact"/>
        <w:ind w:left="-420"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参加政府采购活动前三年内，在经营活动中没有重大违法记录（提供书面声明，格式自拟）；</w:t>
      </w:r>
    </w:p>
    <w:p w14:paraId="4058083F">
      <w:pPr>
        <w:keepNext w:val="0"/>
        <w:keepLines w:val="0"/>
        <w:pageBreakBefore w:val="0"/>
        <w:widowControl/>
        <w:kinsoku/>
        <w:wordWrap/>
        <w:overflowPunct/>
        <w:topLinePunct w:val="0"/>
        <w:bidi w:val="0"/>
        <w:adjustRightInd/>
        <w:spacing w:line="440" w:lineRule="exact"/>
        <w:ind w:left="0" w:right="0"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供应商需提供相关证明资料）</w:t>
      </w:r>
      <w:r>
        <w:rPr>
          <w:rFonts w:hint="eastAsia" w:ascii="宋体" w:hAnsi="宋体" w:eastAsia="宋体" w:cs="宋体"/>
          <w:color w:val="auto"/>
          <w:sz w:val="21"/>
          <w:szCs w:val="21"/>
          <w:lang w:eastAsia="zh-CN"/>
        </w:rPr>
        <w:t>。</w:t>
      </w:r>
    </w:p>
    <w:p w14:paraId="0E18F8A3">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
          <w:bCs/>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三、递交报价文件时间:202</w:t>
      </w:r>
      <w:r>
        <w:rPr>
          <w:rStyle w:val="34"/>
          <w:rFonts w:hint="eastAsia" w:ascii="宋体" w:hAnsi="宋体" w:cs="宋体"/>
          <w:b/>
          <w:bCs/>
          <w:color w:val="auto"/>
          <w:sz w:val="21"/>
          <w:szCs w:val="21"/>
          <w:highlight w:val="none"/>
          <w:lang w:val="en-US" w:eastAsia="zh-CN" w:bidi="ar-SA"/>
        </w:rPr>
        <w:t>4</w:t>
      </w:r>
      <w:r>
        <w:rPr>
          <w:rStyle w:val="34"/>
          <w:rFonts w:hint="eastAsia" w:ascii="宋体" w:hAnsi="宋体" w:eastAsia="宋体" w:cs="宋体"/>
          <w:b/>
          <w:bCs/>
          <w:color w:val="auto"/>
          <w:sz w:val="21"/>
          <w:szCs w:val="21"/>
          <w:highlight w:val="none"/>
          <w:lang w:val="en-US" w:eastAsia="zh-CN" w:bidi="ar-SA"/>
        </w:rPr>
        <w:t>年</w:t>
      </w:r>
      <w:r>
        <w:rPr>
          <w:rStyle w:val="34"/>
          <w:rFonts w:hint="eastAsia" w:ascii="宋体" w:hAnsi="宋体" w:cs="宋体"/>
          <w:b/>
          <w:bCs/>
          <w:color w:val="auto"/>
          <w:sz w:val="21"/>
          <w:szCs w:val="21"/>
          <w:highlight w:val="none"/>
          <w:lang w:val="en-US" w:eastAsia="zh-CN" w:bidi="ar-SA"/>
        </w:rPr>
        <w:t>9</w:t>
      </w:r>
      <w:r>
        <w:rPr>
          <w:rStyle w:val="34"/>
          <w:rFonts w:hint="eastAsia" w:ascii="宋体" w:hAnsi="宋体" w:eastAsia="宋体" w:cs="宋体"/>
          <w:b/>
          <w:bCs/>
          <w:color w:val="auto"/>
          <w:sz w:val="21"/>
          <w:szCs w:val="21"/>
          <w:highlight w:val="none"/>
          <w:lang w:val="en-US" w:eastAsia="zh-CN" w:bidi="ar-SA"/>
        </w:rPr>
        <w:t>月</w:t>
      </w:r>
      <w:r>
        <w:rPr>
          <w:rStyle w:val="34"/>
          <w:rFonts w:hint="eastAsia" w:ascii="宋体" w:hAnsi="宋体" w:cs="宋体"/>
          <w:b/>
          <w:bCs/>
          <w:color w:val="auto"/>
          <w:sz w:val="21"/>
          <w:szCs w:val="21"/>
          <w:highlight w:val="none"/>
          <w:lang w:val="en-US" w:eastAsia="zh-CN" w:bidi="ar-SA"/>
        </w:rPr>
        <w:t>00</w:t>
      </w:r>
      <w:r>
        <w:rPr>
          <w:rStyle w:val="34"/>
          <w:rFonts w:hint="eastAsia" w:ascii="宋体" w:hAnsi="宋体" w:eastAsia="宋体" w:cs="宋体"/>
          <w:b/>
          <w:bCs/>
          <w:color w:val="auto"/>
          <w:sz w:val="21"/>
          <w:szCs w:val="21"/>
          <w:highlight w:val="none"/>
          <w:lang w:val="en-US" w:eastAsia="zh-CN" w:bidi="ar-SA"/>
        </w:rPr>
        <w:t>日至202</w:t>
      </w:r>
      <w:r>
        <w:rPr>
          <w:rStyle w:val="34"/>
          <w:rFonts w:hint="eastAsia" w:ascii="宋体" w:hAnsi="宋体" w:cs="宋体"/>
          <w:b/>
          <w:bCs/>
          <w:color w:val="auto"/>
          <w:sz w:val="21"/>
          <w:szCs w:val="21"/>
          <w:highlight w:val="none"/>
          <w:lang w:val="en-US" w:eastAsia="zh-CN" w:bidi="ar-SA"/>
        </w:rPr>
        <w:t>4</w:t>
      </w:r>
      <w:r>
        <w:rPr>
          <w:rStyle w:val="34"/>
          <w:rFonts w:hint="eastAsia" w:ascii="宋体" w:hAnsi="宋体" w:eastAsia="宋体" w:cs="宋体"/>
          <w:b/>
          <w:bCs/>
          <w:color w:val="auto"/>
          <w:sz w:val="21"/>
          <w:szCs w:val="21"/>
          <w:highlight w:val="none"/>
          <w:lang w:val="en-US" w:eastAsia="zh-CN" w:bidi="ar-SA"/>
        </w:rPr>
        <w:t>年</w:t>
      </w:r>
      <w:r>
        <w:rPr>
          <w:rStyle w:val="34"/>
          <w:rFonts w:hint="eastAsia" w:ascii="宋体" w:hAnsi="宋体" w:cs="宋体"/>
          <w:b/>
          <w:bCs/>
          <w:color w:val="auto"/>
          <w:sz w:val="21"/>
          <w:szCs w:val="21"/>
          <w:highlight w:val="none"/>
          <w:lang w:val="en-US" w:eastAsia="zh-CN" w:bidi="ar-SA"/>
        </w:rPr>
        <w:t>9</w:t>
      </w:r>
      <w:r>
        <w:rPr>
          <w:rStyle w:val="34"/>
          <w:rFonts w:hint="eastAsia" w:ascii="宋体" w:hAnsi="宋体" w:eastAsia="宋体" w:cs="宋体"/>
          <w:b/>
          <w:bCs/>
          <w:color w:val="auto"/>
          <w:sz w:val="21"/>
          <w:szCs w:val="21"/>
          <w:highlight w:val="none"/>
          <w:lang w:val="en-US" w:eastAsia="zh-CN" w:bidi="ar-SA"/>
        </w:rPr>
        <w:t>月</w:t>
      </w:r>
      <w:r>
        <w:rPr>
          <w:rStyle w:val="34"/>
          <w:rFonts w:hint="eastAsia" w:ascii="宋体" w:hAnsi="宋体" w:cs="宋体"/>
          <w:b/>
          <w:bCs/>
          <w:color w:val="auto"/>
          <w:sz w:val="21"/>
          <w:szCs w:val="21"/>
          <w:highlight w:val="none"/>
          <w:lang w:val="en-US" w:eastAsia="zh-CN" w:bidi="ar-SA"/>
        </w:rPr>
        <w:t>00</w:t>
      </w:r>
      <w:r>
        <w:rPr>
          <w:rStyle w:val="34"/>
          <w:rFonts w:hint="eastAsia" w:ascii="宋体" w:hAnsi="宋体" w:eastAsia="宋体" w:cs="宋体"/>
          <w:b/>
          <w:bCs/>
          <w:color w:val="auto"/>
          <w:sz w:val="21"/>
          <w:szCs w:val="21"/>
          <w:highlight w:val="none"/>
          <w:lang w:val="en-US" w:eastAsia="zh-CN" w:bidi="ar-SA"/>
        </w:rPr>
        <w:t>日</w:t>
      </w:r>
      <w:r>
        <w:rPr>
          <w:rFonts w:hint="eastAsia" w:ascii="宋体" w:hAnsi="宋体" w:eastAsia="宋体" w:cs="宋体"/>
          <w:b/>
          <w:bCs/>
          <w:color w:val="auto"/>
          <w:sz w:val="21"/>
          <w:szCs w:val="21"/>
          <w:shd w:val="clear" w:color="auto"/>
        </w:rPr>
        <w:t>上午</w:t>
      </w:r>
      <w:r>
        <w:rPr>
          <w:rFonts w:hint="eastAsia" w:ascii="宋体" w:hAnsi="宋体" w:cs="宋体"/>
          <w:b/>
          <w:bCs/>
          <w:color w:val="auto"/>
          <w:sz w:val="21"/>
          <w:szCs w:val="21"/>
          <w:shd w:val="clear" w:color="auto"/>
          <w:lang w:val="en-US" w:eastAsia="zh-CN"/>
        </w:rPr>
        <w:t>8</w:t>
      </w:r>
      <w:r>
        <w:rPr>
          <w:rFonts w:hint="eastAsia" w:ascii="宋体" w:hAnsi="宋体" w:eastAsia="宋体" w:cs="宋体"/>
          <w:b/>
          <w:bCs/>
          <w:color w:val="auto"/>
          <w:sz w:val="21"/>
          <w:szCs w:val="21"/>
          <w:shd w:val="clear" w:color="auto"/>
        </w:rPr>
        <w:t>:</w:t>
      </w:r>
      <w:r>
        <w:rPr>
          <w:rFonts w:hint="eastAsia" w:ascii="宋体" w:hAnsi="宋体" w:cs="宋体"/>
          <w:b/>
          <w:bCs/>
          <w:color w:val="auto"/>
          <w:sz w:val="21"/>
          <w:szCs w:val="21"/>
          <w:shd w:val="clear" w:color="auto"/>
          <w:lang w:val="en-US" w:eastAsia="zh-CN"/>
        </w:rPr>
        <w:t>0</w:t>
      </w:r>
      <w:r>
        <w:rPr>
          <w:rFonts w:hint="eastAsia" w:ascii="宋体" w:hAnsi="宋体" w:eastAsia="宋体" w:cs="宋体"/>
          <w:b/>
          <w:bCs/>
          <w:color w:val="auto"/>
          <w:sz w:val="21"/>
          <w:szCs w:val="21"/>
          <w:shd w:val="clear" w:color="auto"/>
        </w:rPr>
        <w:t>0-</w:t>
      </w:r>
      <w:r>
        <w:rPr>
          <w:rFonts w:hint="eastAsia" w:ascii="宋体" w:hAnsi="宋体" w:eastAsia="宋体" w:cs="宋体"/>
          <w:b/>
          <w:bCs/>
          <w:color w:val="auto"/>
          <w:sz w:val="21"/>
          <w:szCs w:val="21"/>
          <w:shd w:val="clear" w:color="auto"/>
          <w:lang w:val="en-US" w:eastAsia="zh-CN"/>
        </w:rPr>
        <w:t>11</w:t>
      </w:r>
      <w:r>
        <w:rPr>
          <w:rFonts w:hint="eastAsia" w:ascii="宋体" w:hAnsi="宋体" w:eastAsia="宋体" w:cs="宋体"/>
          <w:b/>
          <w:bCs/>
          <w:color w:val="auto"/>
          <w:sz w:val="21"/>
          <w:szCs w:val="21"/>
          <w:shd w:val="clear" w:color="auto"/>
        </w:rPr>
        <w:t>:</w:t>
      </w:r>
      <w:r>
        <w:rPr>
          <w:rFonts w:hint="eastAsia" w:ascii="宋体" w:hAnsi="宋体" w:eastAsia="宋体" w:cs="宋体"/>
          <w:b/>
          <w:bCs/>
          <w:color w:val="auto"/>
          <w:sz w:val="21"/>
          <w:szCs w:val="21"/>
          <w:shd w:val="clear" w:color="auto"/>
          <w:lang w:val="en-US" w:eastAsia="zh-CN"/>
        </w:rPr>
        <w:t>3</w:t>
      </w:r>
      <w:r>
        <w:rPr>
          <w:rFonts w:hint="eastAsia" w:ascii="宋体" w:hAnsi="宋体" w:eastAsia="宋体" w:cs="宋体"/>
          <w:b/>
          <w:bCs/>
          <w:color w:val="auto"/>
          <w:sz w:val="21"/>
          <w:szCs w:val="21"/>
          <w:shd w:val="clear" w:color="auto"/>
        </w:rPr>
        <w:t>0，下午</w:t>
      </w:r>
      <w:r>
        <w:rPr>
          <w:rFonts w:hint="eastAsia" w:ascii="宋体" w:hAnsi="宋体" w:eastAsia="宋体" w:cs="宋体"/>
          <w:b/>
          <w:bCs/>
          <w:color w:val="auto"/>
          <w:sz w:val="21"/>
          <w:szCs w:val="21"/>
          <w:shd w:val="clear" w:color="auto"/>
          <w:lang w:val="en-US" w:eastAsia="zh-CN"/>
        </w:rPr>
        <w:t>2</w:t>
      </w:r>
      <w:r>
        <w:rPr>
          <w:rFonts w:hint="eastAsia" w:ascii="宋体" w:hAnsi="宋体" w:eastAsia="宋体" w:cs="宋体"/>
          <w:b/>
          <w:bCs/>
          <w:color w:val="auto"/>
          <w:sz w:val="21"/>
          <w:szCs w:val="21"/>
          <w:shd w:val="clear" w:color="auto"/>
        </w:rPr>
        <w:t>:</w:t>
      </w:r>
      <w:r>
        <w:rPr>
          <w:rFonts w:hint="eastAsia" w:ascii="宋体" w:hAnsi="宋体" w:eastAsia="宋体" w:cs="宋体"/>
          <w:b/>
          <w:bCs/>
          <w:color w:val="auto"/>
          <w:sz w:val="21"/>
          <w:szCs w:val="21"/>
          <w:shd w:val="clear" w:color="auto"/>
          <w:lang w:val="en-US" w:eastAsia="zh-CN"/>
        </w:rPr>
        <w:t>3</w:t>
      </w:r>
      <w:r>
        <w:rPr>
          <w:rFonts w:hint="eastAsia" w:ascii="宋体" w:hAnsi="宋体" w:eastAsia="宋体" w:cs="宋体"/>
          <w:b/>
          <w:bCs/>
          <w:color w:val="auto"/>
          <w:sz w:val="21"/>
          <w:szCs w:val="21"/>
          <w:shd w:val="clear" w:color="auto"/>
        </w:rPr>
        <w:t>0-5:</w:t>
      </w:r>
      <w:r>
        <w:rPr>
          <w:rFonts w:hint="eastAsia" w:ascii="宋体" w:hAnsi="宋体" w:eastAsia="宋体" w:cs="宋体"/>
          <w:b/>
          <w:bCs/>
          <w:color w:val="auto"/>
          <w:sz w:val="21"/>
          <w:szCs w:val="21"/>
          <w:shd w:val="clear" w:color="auto"/>
          <w:lang w:val="en-US" w:eastAsia="zh-CN"/>
        </w:rPr>
        <w:t>00</w:t>
      </w:r>
      <w:r>
        <w:rPr>
          <w:rFonts w:hint="eastAsia" w:ascii="宋体" w:hAnsi="宋体" w:eastAsia="宋体" w:cs="宋体"/>
          <w:b/>
          <w:bCs/>
          <w:color w:val="auto"/>
          <w:sz w:val="21"/>
          <w:szCs w:val="21"/>
          <w:shd w:val="clear" w:color="auto"/>
          <w:lang w:eastAsia="zh-CN"/>
        </w:rPr>
        <w:t>，节假日除外</w:t>
      </w:r>
      <w:r>
        <w:rPr>
          <w:rFonts w:hint="eastAsia" w:ascii="宋体" w:hAnsi="宋体" w:eastAsia="宋体" w:cs="宋体"/>
          <w:b/>
          <w:bCs/>
          <w:color w:val="auto"/>
          <w:sz w:val="21"/>
          <w:szCs w:val="21"/>
          <w:highlight w:val="none"/>
          <w:shd w:val="clear" w:color="auto"/>
          <w:lang w:eastAsia="zh-CN"/>
        </w:rPr>
        <w:t>。</w:t>
      </w:r>
    </w:p>
    <w:p w14:paraId="49E4B6E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b/>
          <w:bCs/>
          <w:i w:val="0"/>
          <w:iCs w:val="0"/>
          <w:caps w:val="0"/>
          <w:color w:val="auto"/>
          <w:spacing w:val="0"/>
          <w:sz w:val="21"/>
          <w:szCs w:val="21"/>
          <w:highlight w:val="none"/>
        </w:rPr>
      </w:pPr>
      <w:r>
        <w:rPr>
          <w:rStyle w:val="34"/>
          <w:rFonts w:hint="eastAsia" w:ascii="宋体" w:hAnsi="宋体" w:eastAsia="宋体" w:cs="宋体"/>
          <w:b/>
          <w:bCs/>
          <w:color w:val="auto"/>
          <w:sz w:val="21"/>
          <w:szCs w:val="21"/>
          <w:highlight w:val="none"/>
          <w:lang w:val="en-US" w:eastAsia="zh-CN" w:bidi="ar-SA"/>
        </w:rPr>
        <w:t>四、</w:t>
      </w:r>
      <w:r>
        <w:rPr>
          <w:rStyle w:val="17"/>
          <w:rFonts w:hint="eastAsia" w:ascii="宋体" w:hAnsi="宋体" w:eastAsia="宋体" w:cs="宋体"/>
          <w:b/>
          <w:bCs/>
          <w:i w:val="0"/>
          <w:iCs w:val="0"/>
          <w:caps w:val="0"/>
          <w:color w:val="auto"/>
          <w:spacing w:val="0"/>
          <w:sz w:val="21"/>
          <w:szCs w:val="21"/>
          <w:highlight w:val="none"/>
          <w:shd w:val="clear" w:fill="FFFFFF"/>
        </w:rPr>
        <w:t>我院拒绝接受以下报</w:t>
      </w:r>
      <w:r>
        <w:rPr>
          <w:rStyle w:val="17"/>
          <w:rFonts w:hint="eastAsia" w:ascii="宋体" w:hAnsi="宋体" w:eastAsia="宋体" w:cs="宋体"/>
          <w:b/>
          <w:bCs/>
          <w:i w:val="0"/>
          <w:iCs w:val="0"/>
          <w:caps w:val="0"/>
          <w:color w:val="auto"/>
          <w:spacing w:val="0"/>
          <w:sz w:val="21"/>
          <w:szCs w:val="21"/>
          <w:highlight w:val="none"/>
          <w:shd w:val="clear" w:fill="FFFFFF"/>
          <w:lang w:eastAsia="zh-CN"/>
        </w:rPr>
        <w:t>价</w:t>
      </w:r>
      <w:r>
        <w:rPr>
          <w:rStyle w:val="17"/>
          <w:rFonts w:hint="eastAsia" w:ascii="宋体" w:hAnsi="宋体" w:eastAsia="宋体" w:cs="宋体"/>
          <w:b/>
          <w:bCs/>
          <w:i w:val="0"/>
          <w:iCs w:val="0"/>
          <w:caps w:val="0"/>
          <w:color w:val="auto"/>
          <w:spacing w:val="0"/>
          <w:sz w:val="21"/>
          <w:szCs w:val="21"/>
          <w:highlight w:val="none"/>
          <w:shd w:val="clear" w:fill="FFFFFF"/>
        </w:rPr>
        <w:t>资料：</w:t>
      </w:r>
    </w:p>
    <w:p w14:paraId="43FA3A2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1.报名截止时间后才递交的报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24AE9C2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2.不符合供应商相应资质的报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5E5FAD9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3.不满足报名需求提交资料要求的报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2D4610E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w:t>
      </w:r>
      <w:r>
        <w:rPr>
          <w:rFonts w:hint="eastAsia" w:ascii="宋体" w:hAnsi="宋体" w:cs="宋体"/>
          <w:i w:val="0"/>
          <w:iCs w:val="0"/>
          <w:caps w:val="0"/>
          <w:color w:val="auto"/>
          <w:spacing w:val="0"/>
          <w:sz w:val="21"/>
          <w:szCs w:val="21"/>
          <w:shd w:val="clear" w:fill="FFFFFF"/>
          <w:lang w:eastAsia="zh-CN"/>
        </w:rPr>
        <w:t>仅以</w:t>
      </w:r>
      <w:r>
        <w:rPr>
          <w:rFonts w:hint="eastAsia" w:ascii="宋体" w:hAnsi="宋体" w:eastAsia="宋体" w:cs="宋体"/>
          <w:i w:val="0"/>
          <w:iCs w:val="0"/>
          <w:caps w:val="0"/>
          <w:color w:val="auto"/>
          <w:spacing w:val="0"/>
          <w:sz w:val="21"/>
          <w:szCs w:val="21"/>
          <w:shd w:val="clear" w:fill="FFFFFF"/>
        </w:rPr>
        <w:t>传真、电子邮件等形式的报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366340E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5.同一供应商重复递交的报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6D0ADC7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Style w:val="34"/>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i w:val="0"/>
          <w:iCs w:val="0"/>
          <w:caps w:val="0"/>
          <w:color w:val="auto"/>
          <w:spacing w:val="0"/>
          <w:sz w:val="21"/>
          <w:szCs w:val="21"/>
          <w:shd w:val="clear" w:fill="FFFFFF"/>
        </w:rPr>
        <w:t>6.虚假的报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3179389B">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 w:val="0"/>
          <w:bCs w:val="0"/>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五、投标报价文件纸质版和</w:t>
      </w:r>
      <w:r>
        <w:rPr>
          <w:rStyle w:val="34"/>
          <w:rFonts w:hint="eastAsia" w:ascii="宋体" w:hAnsi="宋体" w:cs="宋体"/>
          <w:b/>
          <w:bCs/>
          <w:color w:val="auto"/>
          <w:sz w:val="21"/>
          <w:szCs w:val="21"/>
          <w:highlight w:val="none"/>
          <w:lang w:val="en-US" w:eastAsia="zh-CN" w:bidi="ar-SA"/>
        </w:rPr>
        <w:t>加盖公章的</w:t>
      </w:r>
      <w:r>
        <w:rPr>
          <w:rStyle w:val="34"/>
          <w:rFonts w:hint="eastAsia" w:ascii="宋体" w:hAnsi="宋体" w:eastAsia="宋体" w:cs="宋体"/>
          <w:b/>
          <w:bCs/>
          <w:color w:val="auto"/>
          <w:sz w:val="21"/>
          <w:szCs w:val="21"/>
          <w:highlight w:val="none"/>
          <w:lang w:val="en-US" w:eastAsia="zh-CN" w:bidi="ar-SA"/>
        </w:rPr>
        <w:t>电子扫描件各一份，纸质版交至茂名市人民南路168号茂名市妇幼保健院综合楼7楼招标办，电子版扫描件发至指定邮箱</w:t>
      </w:r>
      <w:r>
        <w:rPr>
          <w:rStyle w:val="34"/>
          <w:rFonts w:hint="eastAsia" w:ascii="宋体" w:hAnsi="宋体" w:eastAsia="宋体" w:cs="宋体"/>
          <w:b/>
          <w:bCs/>
          <w:color w:val="auto"/>
          <w:kern w:val="2"/>
          <w:sz w:val="21"/>
          <w:szCs w:val="21"/>
          <w:highlight w:val="none"/>
          <w:lang w:val="en-US" w:eastAsia="zh-CN" w:bidi="ar-SA"/>
        </w:rPr>
        <w:t>mm0973@126.com</w:t>
      </w:r>
      <w:r>
        <w:rPr>
          <w:rStyle w:val="34"/>
          <w:rFonts w:hint="eastAsia" w:ascii="宋体" w:hAnsi="宋体" w:eastAsia="宋体" w:cs="宋体"/>
          <w:b/>
          <w:bCs/>
          <w:color w:val="auto"/>
          <w:sz w:val="21"/>
          <w:szCs w:val="21"/>
          <w:highlight w:val="none"/>
          <w:lang w:val="en-US" w:eastAsia="zh-CN" w:bidi="ar-SA"/>
        </w:rPr>
        <w:t>。</w:t>
      </w:r>
    </w:p>
    <w:p w14:paraId="257F7113">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left="0" w:leftChars="0" w:right="0" w:firstLine="420" w:firstLineChars="200"/>
        <w:jc w:val="both"/>
        <w:textAlignment w:val="auto"/>
        <w:rPr>
          <w:rStyle w:val="34"/>
          <w:rFonts w:hint="eastAsia" w:ascii="宋体" w:hAnsi="宋体" w:eastAsia="宋体" w:cs="宋体"/>
          <w:b/>
          <w:bCs/>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六、联系事项：</w:t>
      </w:r>
    </w:p>
    <w:p w14:paraId="082DD7CA">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 w:val="0"/>
          <w:bCs w:val="0"/>
          <w:color w:val="auto"/>
          <w:kern w:val="0"/>
          <w:sz w:val="21"/>
          <w:szCs w:val="21"/>
          <w:highlight w:val="none"/>
          <w:lang w:val="en-US" w:eastAsia="zh-CN" w:bidi="ar-SA"/>
        </w:rPr>
      </w:pPr>
      <w:r>
        <w:rPr>
          <w:rStyle w:val="34"/>
          <w:rFonts w:hint="eastAsia" w:ascii="宋体" w:hAnsi="宋体" w:eastAsia="宋体" w:cs="宋体"/>
          <w:b w:val="0"/>
          <w:bCs w:val="0"/>
          <w:color w:val="auto"/>
          <w:kern w:val="2"/>
          <w:sz w:val="21"/>
          <w:szCs w:val="21"/>
          <w:highlight w:val="none"/>
          <w:lang w:val="en-US" w:eastAsia="zh-CN" w:bidi="ar-SA"/>
        </w:rPr>
        <w:t>采 购 人：</w:t>
      </w:r>
      <w:r>
        <w:rPr>
          <w:rStyle w:val="34"/>
          <w:rFonts w:hint="eastAsia" w:ascii="宋体" w:hAnsi="宋体" w:eastAsia="宋体" w:cs="宋体"/>
          <w:b w:val="0"/>
          <w:bCs w:val="0"/>
          <w:color w:val="auto"/>
          <w:kern w:val="0"/>
          <w:sz w:val="21"/>
          <w:szCs w:val="21"/>
          <w:highlight w:val="none"/>
          <w:lang w:val="en-US" w:eastAsia="zh-CN" w:bidi="ar-SA"/>
        </w:rPr>
        <w:t>茂名市妇幼保健院</w:t>
      </w:r>
    </w:p>
    <w:p w14:paraId="3DEA9B81">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Cs/>
          <w:color w:val="auto"/>
          <w:sz w:val="21"/>
          <w:szCs w:val="21"/>
          <w:highlight w:val="none"/>
          <w:lang w:val="en-US" w:eastAsia="zh-CN" w:bidi="ar-SA"/>
        </w:rPr>
        <w:t>地    址：</w:t>
      </w:r>
      <w:r>
        <w:rPr>
          <w:rStyle w:val="34"/>
          <w:rFonts w:hint="eastAsia" w:ascii="宋体" w:hAnsi="宋体" w:eastAsia="宋体" w:cs="宋体"/>
          <w:color w:val="auto"/>
          <w:sz w:val="21"/>
          <w:szCs w:val="21"/>
          <w:highlight w:val="none"/>
          <w:lang w:val="en-US" w:eastAsia="zh-CN" w:bidi="ar-SA"/>
        </w:rPr>
        <w:t>茂名市人民南路192号</w:t>
      </w:r>
    </w:p>
    <w:p w14:paraId="428D7538">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联 系 人：黎小姐、</w:t>
      </w:r>
      <w:r>
        <w:rPr>
          <w:rStyle w:val="34"/>
          <w:rFonts w:hint="eastAsia" w:ascii="宋体" w:hAnsi="宋体" w:cs="宋体"/>
          <w:bCs/>
          <w:color w:val="auto"/>
          <w:kern w:val="2"/>
          <w:sz w:val="21"/>
          <w:szCs w:val="21"/>
          <w:highlight w:val="none"/>
          <w:lang w:val="en-US" w:eastAsia="zh-CN" w:bidi="ar-SA"/>
        </w:rPr>
        <w:t>李</w:t>
      </w:r>
      <w:r>
        <w:rPr>
          <w:rStyle w:val="34"/>
          <w:rFonts w:hint="eastAsia" w:ascii="宋体" w:hAnsi="宋体" w:eastAsia="宋体" w:cs="宋体"/>
          <w:bCs/>
          <w:color w:val="auto"/>
          <w:kern w:val="2"/>
          <w:sz w:val="21"/>
          <w:szCs w:val="21"/>
          <w:highlight w:val="none"/>
          <w:lang w:val="en-US" w:eastAsia="zh-CN" w:bidi="ar-SA"/>
        </w:rPr>
        <w:t>先生</w:t>
      </w:r>
    </w:p>
    <w:p w14:paraId="697271D1">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联系电话：0668－2921393</w:t>
      </w:r>
    </w:p>
    <w:p w14:paraId="0B0010CC">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邮    箱：mm0973@126.com</w:t>
      </w:r>
    </w:p>
    <w:p w14:paraId="335BBD36">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邮    编：525000</w:t>
      </w:r>
    </w:p>
    <w:p w14:paraId="4913D407">
      <w:pPr>
        <w:pStyle w:val="3"/>
        <w:keepNext w:val="0"/>
        <w:keepLines w:val="0"/>
        <w:pageBreakBefore w:val="0"/>
        <w:kinsoku/>
        <w:wordWrap/>
        <w:overflowPunct/>
        <w:topLinePunct w:val="0"/>
        <w:bidi w:val="0"/>
        <w:spacing w:line="400" w:lineRule="exact"/>
        <w:rPr>
          <w:rStyle w:val="34"/>
          <w:rFonts w:hint="eastAsia" w:ascii="宋体" w:hAnsi="宋体" w:eastAsia="宋体" w:cs="宋体"/>
          <w:bCs/>
          <w:color w:val="auto"/>
          <w:kern w:val="2"/>
          <w:sz w:val="21"/>
          <w:szCs w:val="21"/>
          <w:highlight w:val="none"/>
          <w:lang w:val="en-US" w:eastAsia="zh-CN" w:bidi="ar-SA"/>
        </w:rPr>
      </w:pPr>
    </w:p>
    <w:p w14:paraId="1F7B2907">
      <w:pPr>
        <w:pStyle w:val="3"/>
        <w:rPr>
          <w:rStyle w:val="34"/>
          <w:rFonts w:hint="eastAsia" w:ascii="宋体" w:hAnsi="宋体" w:eastAsia="宋体" w:cs="宋体"/>
          <w:bCs/>
          <w:color w:val="auto"/>
          <w:kern w:val="2"/>
          <w:sz w:val="21"/>
          <w:szCs w:val="21"/>
          <w:highlight w:val="none"/>
          <w:lang w:val="en-US" w:eastAsia="zh-CN" w:bidi="ar-SA"/>
        </w:rPr>
      </w:pPr>
    </w:p>
    <w:p w14:paraId="320FE2CA">
      <w:pPr>
        <w:keepNext w:val="0"/>
        <w:keepLines w:val="0"/>
        <w:pageBreakBefore w:val="0"/>
        <w:widowControl/>
        <w:tabs>
          <w:tab w:val="right" w:pos="9180"/>
        </w:tabs>
        <w:kinsoku/>
        <w:wordWrap/>
        <w:overflowPunct/>
        <w:topLinePunct w:val="0"/>
        <w:autoSpaceDE/>
        <w:autoSpaceDN/>
        <w:bidi w:val="0"/>
        <w:snapToGrid w:val="0"/>
        <w:spacing w:line="420" w:lineRule="exact"/>
        <w:ind w:firstLine="435"/>
        <w:jc w:val="left"/>
        <w:textAlignment w:val="auto"/>
        <w:rPr>
          <w:rStyle w:val="34"/>
          <w:rFonts w:hint="eastAsia" w:ascii="宋体" w:hAnsi="宋体" w:eastAsia="宋体" w:cs="宋体"/>
          <w:color w:val="auto"/>
          <w:sz w:val="21"/>
          <w:szCs w:val="21"/>
          <w:lang w:val="en-US" w:eastAsia="zh-CN" w:bidi="ar-SA"/>
        </w:rPr>
      </w:pPr>
      <w:r>
        <w:rPr>
          <w:rStyle w:val="34"/>
          <w:rFonts w:hint="eastAsia" w:ascii="宋体" w:hAnsi="宋体" w:eastAsia="宋体" w:cs="宋体"/>
          <w:color w:val="auto"/>
          <w:sz w:val="21"/>
          <w:szCs w:val="21"/>
          <w:highlight w:val="none"/>
          <w:lang w:val="en-US" w:eastAsia="zh-CN" w:bidi="ar-SA"/>
        </w:rPr>
        <w:t xml:space="preserve">                                    </w:t>
      </w:r>
    </w:p>
    <w:p w14:paraId="31AB567D">
      <w:pPr>
        <w:keepNext w:val="0"/>
        <w:keepLines w:val="0"/>
        <w:pageBreakBefore w:val="0"/>
        <w:widowControl/>
        <w:tabs>
          <w:tab w:val="right" w:pos="9180"/>
        </w:tabs>
        <w:kinsoku/>
        <w:wordWrap/>
        <w:overflowPunct/>
        <w:topLinePunct w:val="0"/>
        <w:autoSpaceDE/>
        <w:autoSpaceDN/>
        <w:bidi w:val="0"/>
        <w:snapToGrid w:val="0"/>
        <w:spacing w:line="420" w:lineRule="exact"/>
        <w:ind w:firstLine="6098" w:firstLineChars="2904"/>
        <w:jc w:val="left"/>
        <w:textAlignment w:val="auto"/>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茂名市妇幼保健院</w:t>
      </w:r>
    </w:p>
    <w:p w14:paraId="34B8084A">
      <w:pPr>
        <w:keepNext w:val="0"/>
        <w:keepLines w:val="0"/>
        <w:pageBreakBefore w:val="0"/>
        <w:widowControl/>
        <w:kinsoku/>
        <w:wordWrap/>
        <w:overflowPunct/>
        <w:topLinePunct w:val="0"/>
        <w:autoSpaceDE/>
        <w:autoSpaceDN/>
        <w:bidi w:val="0"/>
        <w:snapToGrid w:val="0"/>
        <w:spacing w:line="420" w:lineRule="exact"/>
        <w:ind w:firstLine="6098" w:firstLineChars="2904"/>
        <w:jc w:val="left"/>
        <w:textAlignment w:val="auto"/>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 xml:space="preserve"> 202</w:t>
      </w:r>
      <w:r>
        <w:rPr>
          <w:rStyle w:val="34"/>
          <w:rFonts w:hint="eastAsia" w:ascii="宋体" w:hAnsi="宋体" w:cs="宋体"/>
          <w:b/>
          <w:color w:val="auto"/>
          <w:sz w:val="21"/>
          <w:szCs w:val="21"/>
          <w:lang w:val="en-US" w:eastAsia="zh-CN" w:bidi="ar-SA"/>
        </w:rPr>
        <w:t>4</w:t>
      </w:r>
      <w:r>
        <w:rPr>
          <w:rStyle w:val="34"/>
          <w:rFonts w:hint="eastAsia" w:ascii="宋体" w:hAnsi="宋体" w:eastAsia="宋体" w:cs="宋体"/>
          <w:b/>
          <w:color w:val="auto"/>
          <w:sz w:val="21"/>
          <w:szCs w:val="21"/>
          <w:lang w:val="en-US" w:eastAsia="zh-CN" w:bidi="ar-SA"/>
        </w:rPr>
        <w:t>年</w:t>
      </w:r>
      <w:r>
        <w:rPr>
          <w:rStyle w:val="34"/>
          <w:rFonts w:hint="eastAsia" w:ascii="宋体" w:hAnsi="宋体" w:cs="宋体"/>
          <w:b/>
          <w:color w:val="auto"/>
          <w:sz w:val="21"/>
          <w:szCs w:val="21"/>
          <w:lang w:val="en-US" w:eastAsia="zh-CN" w:bidi="ar-SA"/>
        </w:rPr>
        <w:t>9</w:t>
      </w:r>
      <w:r>
        <w:rPr>
          <w:rStyle w:val="34"/>
          <w:rFonts w:hint="eastAsia" w:ascii="宋体" w:hAnsi="宋体" w:eastAsia="宋体" w:cs="宋体"/>
          <w:b/>
          <w:color w:val="auto"/>
          <w:sz w:val="21"/>
          <w:szCs w:val="21"/>
          <w:lang w:val="en-US" w:eastAsia="zh-CN" w:bidi="ar-SA"/>
        </w:rPr>
        <w:t>月</w:t>
      </w:r>
      <w:r>
        <w:rPr>
          <w:rStyle w:val="34"/>
          <w:rFonts w:hint="eastAsia" w:ascii="宋体" w:hAnsi="宋体" w:cs="宋体"/>
          <w:b/>
          <w:color w:val="auto"/>
          <w:sz w:val="21"/>
          <w:szCs w:val="21"/>
          <w:lang w:val="en-US" w:eastAsia="zh-CN" w:bidi="ar-SA"/>
        </w:rPr>
        <w:t>00</w:t>
      </w:r>
      <w:r>
        <w:rPr>
          <w:rStyle w:val="34"/>
          <w:rFonts w:hint="eastAsia" w:ascii="宋体" w:hAnsi="宋体" w:eastAsia="宋体" w:cs="宋体"/>
          <w:b/>
          <w:color w:val="auto"/>
          <w:sz w:val="21"/>
          <w:szCs w:val="21"/>
          <w:lang w:val="en-US" w:eastAsia="zh-CN" w:bidi="ar-SA"/>
        </w:rPr>
        <w:t>日</w:t>
      </w:r>
    </w:p>
    <w:p w14:paraId="79EEFB4D">
      <w:pPr>
        <w:pStyle w:val="3"/>
        <w:rPr>
          <w:rStyle w:val="34"/>
          <w:rFonts w:hint="eastAsia" w:ascii="宋体" w:hAnsi="宋体" w:eastAsia="宋体" w:cs="宋体"/>
          <w:b/>
          <w:color w:val="auto"/>
          <w:sz w:val="21"/>
          <w:szCs w:val="21"/>
          <w:lang w:val="en-US" w:eastAsia="zh-CN" w:bidi="ar-SA"/>
        </w:rPr>
      </w:pPr>
    </w:p>
    <w:p w14:paraId="71477854">
      <w:pPr>
        <w:pStyle w:val="3"/>
        <w:rPr>
          <w:rStyle w:val="34"/>
          <w:rFonts w:hint="eastAsia" w:ascii="宋体" w:hAnsi="宋体" w:eastAsia="宋体" w:cs="宋体"/>
          <w:b/>
          <w:color w:val="auto"/>
          <w:sz w:val="21"/>
          <w:szCs w:val="21"/>
          <w:lang w:val="en-US" w:eastAsia="zh-CN" w:bidi="ar-SA"/>
        </w:rPr>
      </w:pPr>
    </w:p>
    <w:p w14:paraId="54428E8C">
      <w:pPr>
        <w:pStyle w:val="3"/>
        <w:rPr>
          <w:rStyle w:val="34"/>
          <w:rFonts w:hint="eastAsia" w:ascii="宋体" w:hAnsi="宋体" w:eastAsia="宋体" w:cs="宋体"/>
          <w:b/>
          <w:color w:val="auto"/>
          <w:sz w:val="21"/>
          <w:szCs w:val="21"/>
          <w:lang w:val="en-US" w:eastAsia="zh-CN" w:bidi="ar-SA"/>
        </w:rPr>
      </w:pPr>
    </w:p>
    <w:p w14:paraId="46F51E39">
      <w:pPr>
        <w:pStyle w:val="3"/>
        <w:rPr>
          <w:rStyle w:val="34"/>
          <w:rFonts w:hint="eastAsia" w:ascii="宋体" w:hAnsi="宋体" w:eastAsia="宋体" w:cs="宋体"/>
          <w:b/>
          <w:color w:val="auto"/>
          <w:sz w:val="21"/>
          <w:szCs w:val="21"/>
          <w:lang w:val="en-US" w:eastAsia="zh-CN" w:bidi="ar-SA"/>
        </w:rPr>
      </w:pPr>
    </w:p>
    <w:p w14:paraId="5D08E7DA">
      <w:pPr>
        <w:pStyle w:val="3"/>
        <w:rPr>
          <w:rStyle w:val="34"/>
          <w:rFonts w:hint="eastAsia" w:ascii="宋体" w:hAnsi="宋体" w:eastAsia="宋体" w:cs="宋体"/>
          <w:b/>
          <w:color w:val="auto"/>
          <w:sz w:val="21"/>
          <w:szCs w:val="21"/>
          <w:lang w:val="en-US" w:eastAsia="zh-CN" w:bidi="ar-SA"/>
        </w:rPr>
      </w:pPr>
    </w:p>
    <w:p w14:paraId="7C92C9F0">
      <w:pPr>
        <w:pStyle w:val="3"/>
        <w:rPr>
          <w:rStyle w:val="34"/>
          <w:rFonts w:hint="eastAsia" w:ascii="宋体" w:hAnsi="宋体" w:eastAsia="宋体" w:cs="宋体"/>
          <w:b/>
          <w:color w:val="auto"/>
          <w:sz w:val="21"/>
          <w:szCs w:val="21"/>
          <w:lang w:val="en-US" w:eastAsia="zh-CN" w:bidi="ar-SA"/>
        </w:rPr>
      </w:pPr>
    </w:p>
    <w:p w14:paraId="6A4862FB">
      <w:pPr>
        <w:pStyle w:val="4"/>
        <w:rPr>
          <w:rStyle w:val="34"/>
          <w:rFonts w:hint="eastAsia" w:ascii="宋体" w:hAnsi="宋体"/>
          <w:b w:val="0"/>
          <w:bCs w:val="0"/>
          <w:color w:val="auto"/>
          <w:kern w:val="2"/>
          <w:sz w:val="21"/>
          <w:szCs w:val="24"/>
          <w:lang w:val="en-US" w:eastAsia="zh-CN" w:bidi="ar-SA"/>
        </w:rPr>
      </w:pPr>
    </w:p>
    <w:p w14:paraId="58D8DE0B">
      <w:pPr>
        <w:pStyle w:val="4"/>
        <w:rPr>
          <w:rStyle w:val="34"/>
          <w:rFonts w:hint="eastAsia" w:ascii="宋体" w:hAnsi="宋体"/>
          <w:b w:val="0"/>
          <w:bCs w:val="0"/>
          <w:color w:val="auto"/>
          <w:kern w:val="2"/>
          <w:sz w:val="21"/>
          <w:szCs w:val="24"/>
          <w:lang w:val="en-US" w:eastAsia="zh-CN" w:bidi="ar-SA"/>
        </w:rPr>
      </w:pPr>
    </w:p>
    <w:p w14:paraId="03DC63A3">
      <w:pPr>
        <w:pStyle w:val="4"/>
        <w:jc w:val="both"/>
        <w:rPr>
          <w:rFonts w:hint="eastAsia" w:ascii="方正小标宋简体" w:hAnsi="新宋体" w:eastAsia="方正小标宋简体"/>
          <w:b/>
          <w:color w:val="auto"/>
          <w:kern w:val="0"/>
          <w:sz w:val="44"/>
          <w:szCs w:val="44"/>
          <w:highlight w:val="blue"/>
          <w:shd w:val="clear" w:color="auto" w:fill="002060"/>
        </w:rPr>
      </w:pPr>
      <w:bookmarkStart w:id="3" w:name="_Toc363207412"/>
      <w:bookmarkStart w:id="4" w:name="_Toc401914352"/>
      <w:bookmarkStart w:id="5" w:name="_Toc455083851"/>
    </w:p>
    <w:p w14:paraId="18E1266B">
      <w:pPr>
        <w:pStyle w:val="4"/>
        <w:jc w:val="center"/>
        <w:rPr>
          <w:rStyle w:val="34"/>
          <w:rFonts w:hint="eastAsia" w:ascii="宋体" w:hAnsi="宋体"/>
          <w:b w:val="0"/>
          <w:bCs w:val="0"/>
          <w:color w:val="auto"/>
          <w:kern w:val="2"/>
          <w:sz w:val="21"/>
          <w:szCs w:val="24"/>
          <w:lang w:val="en-US" w:eastAsia="zh-CN" w:bidi="ar-SA"/>
        </w:rPr>
      </w:pPr>
      <w:r>
        <w:rPr>
          <w:rFonts w:hint="eastAsia" w:ascii="方正小标宋简体" w:hAnsi="新宋体" w:eastAsia="方正小标宋简体"/>
          <w:b/>
          <w:color w:val="auto"/>
          <w:kern w:val="0"/>
          <w:sz w:val="44"/>
          <w:szCs w:val="44"/>
          <w:highlight w:val="blue"/>
          <w:shd w:val="clear" w:color="auto" w:fill="002060"/>
        </w:rPr>
        <w:t>第二部分　</w:t>
      </w:r>
      <w:bookmarkEnd w:id="3"/>
      <w:bookmarkEnd w:id="4"/>
      <w:bookmarkEnd w:id="5"/>
      <w:r>
        <w:rPr>
          <w:rFonts w:hint="eastAsia" w:ascii="方正小标宋简体" w:hAnsi="新宋体" w:eastAsia="方正小标宋简体"/>
          <w:b/>
          <w:color w:val="auto"/>
          <w:kern w:val="0"/>
          <w:sz w:val="44"/>
          <w:szCs w:val="44"/>
          <w:highlight w:val="blue"/>
          <w:shd w:val="clear" w:color="auto" w:fill="002060"/>
          <w:lang w:eastAsia="zh-CN"/>
        </w:rPr>
        <w:t>采购需求</w:t>
      </w:r>
    </w:p>
    <w:p w14:paraId="4A2C6688">
      <w:pPr>
        <w:widowControl w:val="0"/>
        <w:numPr>
          <w:ilvl w:val="0"/>
          <w:numId w:val="0"/>
        </w:numPr>
        <w:wordWrap/>
        <w:adjustRightInd/>
        <w:snapToGrid/>
        <w:spacing w:line="400" w:lineRule="exact"/>
        <w:ind w:leftChars="200" w:right="0"/>
        <w:jc w:val="left"/>
        <w:textAlignment w:val="auto"/>
        <w:outlineLvl w:val="9"/>
        <w:rPr>
          <w:rStyle w:val="34"/>
          <w:rFonts w:hint="eastAsia" w:ascii="宋体" w:hAnsi="宋体"/>
          <w:b w:val="0"/>
          <w:bCs w:val="0"/>
          <w:color w:val="auto"/>
          <w:kern w:val="2"/>
          <w:sz w:val="21"/>
          <w:szCs w:val="24"/>
          <w:lang w:val="en-US" w:eastAsia="zh-CN" w:bidi="ar-SA"/>
        </w:rPr>
      </w:pPr>
    </w:p>
    <w:p w14:paraId="5C8CED2C">
      <w:pPr>
        <w:keepNext w:val="0"/>
        <w:keepLines w:val="0"/>
        <w:pageBreakBefore w:val="0"/>
        <w:widowControl/>
        <w:kinsoku/>
        <w:wordWrap/>
        <w:overflowPunct/>
        <w:topLinePunct w:val="0"/>
        <w:autoSpaceDE/>
        <w:autoSpaceDN/>
        <w:bidi w:val="0"/>
        <w:adjustRightInd/>
        <w:snapToGrid/>
        <w:spacing w:line="440" w:lineRule="exact"/>
        <w:ind w:left="0"/>
        <w:rPr>
          <w:rStyle w:val="34"/>
          <w:rFonts w:hint="eastAsia" w:ascii="宋体" w:hAnsi="宋体" w:eastAsia="宋体" w:cs="宋体"/>
          <w:b/>
          <w:bCs/>
          <w:color w:val="auto"/>
          <w:kern w:val="0"/>
          <w:sz w:val="21"/>
          <w:szCs w:val="21"/>
          <w:lang w:val="en-US" w:eastAsia="zh-CN" w:bidi="ar-SA"/>
        </w:rPr>
      </w:pPr>
      <w:r>
        <w:rPr>
          <w:rFonts w:hint="eastAsia" w:ascii="宋体" w:hAnsi="宋体"/>
          <w:b/>
          <w:bCs/>
          <w:color w:val="auto"/>
          <w:kern w:val="0"/>
          <w:szCs w:val="21"/>
          <w:highlight w:val="yellow"/>
          <w:lang w:val="en-US" w:eastAsia="zh-CN"/>
        </w:rPr>
        <w:t>　　以下第二部分</w:t>
      </w:r>
      <w:r>
        <w:rPr>
          <w:rFonts w:hint="eastAsia" w:ascii="宋体" w:hAnsi="宋体" w:eastAsia="宋体" w:cs="宋体"/>
          <w:b/>
          <w:bCs/>
          <w:color w:val="auto"/>
          <w:kern w:val="0"/>
          <w:sz w:val="21"/>
          <w:szCs w:val="21"/>
          <w:highlight w:val="yellow"/>
        </w:rPr>
        <w:t>《</w:t>
      </w:r>
      <w:r>
        <w:rPr>
          <w:rFonts w:hint="eastAsia" w:ascii="宋体" w:hAnsi="宋体" w:cs="宋体"/>
          <w:b/>
          <w:bCs/>
          <w:color w:val="auto"/>
          <w:kern w:val="0"/>
          <w:sz w:val="21"/>
          <w:szCs w:val="21"/>
          <w:highlight w:val="yellow"/>
          <w:lang w:eastAsia="zh-CN"/>
        </w:rPr>
        <w:t>采购</w:t>
      </w:r>
      <w:r>
        <w:rPr>
          <w:rFonts w:hint="eastAsia" w:ascii="宋体" w:hAnsi="宋体" w:eastAsia="宋体" w:cs="宋体"/>
          <w:b/>
          <w:bCs/>
          <w:color w:val="auto"/>
          <w:kern w:val="0"/>
          <w:sz w:val="21"/>
          <w:szCs w:val="21"/>
          <w:highlight w:val="yellow"/>
        </w:rPr>
        <w:t>需求》中</w:t>
      </w:r>
      <w:r>
        <w:rPr>
          <w:rFonts w:hint="eastAsia" w:ascii="宋体" w:hAnsi="宋体" w:cs="宋体"/>
          <w:b/>
          <w:bCs/>
          <w:color w:val="auto"/>
          <w:kern w:val="0"/>
          <w:sz w:val="21"/>
          <w:szCs w:val="21"/>
          <w:highlight w:val="yellow"/>
          <w:lang w:eastAsia="zh-CN"/>
        </w:rPr>
        <w:t>的条款必须对应第三部分《报价文件》</w:t>
      </w:r>
      <w:r>
        <w:rPr>
          <w:rFonts w:hint="eastAsia" w:ascii="宋体" w:hAnsi="宋体" w:cs="宋体"/>
          <w:b/>
          <w:bCs/>
          <w:color w:val="auto"/>
          <w:kern w:val="0"/>
          <w:sz w:val="21"/>
          <w:szCs w:val="21"/>
          <w:highlight w:val="yellow"/>
          <w:lang w:val="en-US" w:eastAsia="zh-CN"/>
        </w:rPr>
        <w:t>1.6采购需求响应一览表</w:t>
      </w:r>
      <w:r>
        <w:rPr>
          <w:rFonts w:hint="eastAsia" w:ascii="宋体" w:hAnsi="宋体" w:cs="宋体"/>
          <w:b/>
          <w:bCs/>
          <w:color w:val="auto"/>
          <w:kern w:val="0"/>
          <w:sz w:val="21"/>
          <w:szCs w:val="21"/>
          <w:highlight w:val="yellow"/>
          <w:lang w:eastAsia="zh-CN"/>
        </w:rPr>
        <w:t>逐条响应，</w:t>
      </w:r>
      <w:r>
        <w:rPr>
          <w:rFonts w:hint="eastAsia" w:ascii="宋体" w:hAnsi="宋体" w:eastAsia="宋体" w:cs="宋体"/>
          <w:b/>
          <w:bCs/>
          <w:color w:val="auto"/>
          <w:kern w:val="0"/>
          <w:sz w:val="21"/>
          <w:szCs w:val="21"/>
          <w:highlight w:val="yellow"/>
        </w:rPr>
        <w:t>标注有“★”号的条款必须实质性响应，负偏离（不满足要求）将导致投标无效。</w:t>
      </w:r>
      <w:r>
        <w:rPr>
          <w:rStyle w:val="34"/>
          <w:rFonts w:hint="eastAsia" w:ascii="宋体" w:hAnsi="宋体" w:cs="宋体"/>
          <w:b/>
          <w:bCs/>
          <w:color w:val="auto"/>
          <w:kern w:val="0"/>
          <w:sz w:val="21"/>
          <w:szCs w:val="21"/>
          <w:lang w:val="en-US" w:eastAsia="zh-CN" w:bidi="ar-SA"/>
        </w:rPr>
        <w:t xml:space="preserve"> </w:t>
      </w:r>
    </w:p>
    <w:p w14:paraId="1EA5F37C">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right="0" w:rightChars="0"/>
        <w:jc w:val="left"/>
        <w:textAlignment w:val="auto"/>
        <w:outlineLvl w:val="9"/>
        <w:rPr>
          <w:rStyle w:val="34"/>
          <w:rFonts w:hint="eastAsia" w:ascii="宋体" w:hAnsi="宋体" w:cs="宋体"/>
          <w:b/>
          <w:bCs/>
          <w:color w:val="auto"/>
          <w:kern w:val="0"/>
          <w:sz w:val="21"/>
          <w:szCs w:val="21"/>
          <w:lang w:val="en-US" w:eastAsia="zh-CN" w:bidi="ar-SA"/>
        </w:rPr>
      </w:pPr>
      <w:r>
        <w:rPr>
          <w:rStyle w:val="34"/>
          <w:rFonts w:hint="eastAsia" w:ascii="宋体" w:hAnsi="宋体" w:cs="宋体"/>
          <w:b/>
          <w:bCs/>
          <w:color w:val="auto"/>
          <w:kern w:val="0"/>
          <w:sz w:val="21"/>
          <w:szCs w:val="21"/>
          <w:lang w:val="en-US" w:eastAsia="zh-CN" w:bidi="ar-SA"/>
        </w:rPr>
        <w:t>　　一、项目背景</w:t>
      </w:r>
    </w:p>
    <w:p w14:paraId="2CD32C55">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firstLine="421"/>
        <w:jc w:val="left"/>
        <w:textAlignment w:val="auto"/>
        <w:outlineLvl w:val="9"/>
        <w:rPr>
          <w:rStyle w:val="34"/>
          <w:rFonts w:hint="default" w:ascii="宋体" w:hAnsi="宋体" w:eastAsia="宋体" w:cs="宋体"/>
          <w:b w:val="0"/>
          <w:bCs w:val="0"/>
          <w:color w:val="auto"/>
          <w:kern w:val="0"/>
          <w:sz w:val="21"/>
          <w:szCs w:val="21"/>
          <w:lang w:val="en-US" w:eastAsia="zh-CN" w:bidi="ar-SA"/>
        </w:rPr>
      </w:pPr>
      <w:r>
        <w:rPr>
          <w:rStyle w:val="34"/>
          <w:rFonts w:hint="eastAsia" w:ascii="宋体" w:hAnsi="宋体" w:cs="宋体"/>
          <w:b w:val="0"/>
          <w:bCs w:val="0"/>
          <w:color w:val="auto"/>
          <w:kern w:val="0"/>
          <w:sz w:val="21"/>
          <w:szCs w:val="21"/>
          <w:lang w:val="en-US" w:eastAsia="zh-CN" w:bidi="ar-SA"/>
        </w:rPr>
        <w:t>根据《茂名市医疗保障局 茂名市财政局 茂名市卫生健康局关于印发&lt;茂名市基本医疗保险医疗费用按病种分值支付（DIP）结算办法&gt;的通知》（茂医保[2023]52号）及茂名市医疗保障事业管理中心下发文件《关于做好2023年度DIP中医优势病种医保结算清单上传工作的通知》的要求，规范做好中医优势病种医保结算清单上传和增加医保支付方式码值的HIS系统改造工作。本次接口标准为《茂名市DIP中医优势病种医保结算清单上传指引》，主要建设的接口内容为茂名市DIP中医优势病种入组规则，中医优势病种医保结算清单上传西医诊断和中医诊断，并且西医诊断就标识为主诊断，中医诊断应标识为非主诊断，医保支付方式为60，中医优势病种，以及中医优势病种上传接口码值。</w:t>
      </w:r>
    </w:p>
    <w:p w14:paraId="2BD96511">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firstLine="421"/>
        <w:jc w:val="left"/>
        <w:textAlignment w:val="auto"/>
        <w:outlineLvl w:val="9"/>
        <w:rPr>
          <w:rStyle w:val="34"/>
          <w:rFonts w:hint="eastAsia" w:ascii="宋体" w:hAnsi="宋体" w:eastAsia="宋体" w:cs="宋体"/>
          <w:b/>
          <w:bCs/>
          <w:color w:val="auto"/>
          <w:kern w:val="0"/>
          <w:sz w:val="21"/>
          <w:szCs w:val="21"/>
          <w:lang w:val="en-US" w:eastAsia="zh-CN" w:bidi="ar-SA"/>
        </w:rPr>
      </w:pPr>
      <w:r>
        <w:rPr>
          <w:rStyle w:val="34"/>
          <w:rFonts w:hint="eastAsia" w:ascii="宋体" w:hAnsi="宋体" w:cs="宋体"/>
          <w:b/>
          <w:bCs/>
          <w:color w:val="auto"/>
          <w:kern w:val="0"/>
          <w:sz w:val="21"/>
          <w:szCs w:val="21"/>
          <w:lang w:val="en-US" w:eastAsia="zh-CN" w:bidi="ar-SA"/>
        </w:rPr>
        <w:t>二</w:t>
      </w:r>
      <w:r>
        <w:rPr>
          <w:rStyle w:val="34"/>
          <w:rFonts w:hint="eastAsia" w:ascii="宋体" w:hAnsi="宋体" w:eastAsia="宋体" w:cs="宋体"/>
          <w:b/>
          <w:bCs/>
          <w:color w:val="auto"/>
          <w:kern w:val="0"/>
          <w:sz w:val="21"/>
          <w:szCs w:val="21"/>
          <w:lang w:val="en-US" w:eastAsia="zh-CN" w:bidi="ar-SA"/>
        </w:rPr>
        <w:t>、</w:t>
      </w:r>
      <w:r>
        <w:rPr>
          <w:rStyle w:val="34"/>
          <w:rFonts w:hint="eastAsia" w:ascii="宋体" w:hAnsi="宋体" w:cs="宋体"/>
          <w:b/>
          <w:bCs/>
          <w:color w:val="auto"/>
          <w:kern w:val="0"/>
          <w:sz w:val="21"/>
          <w:szCs w:val="21"/>
          <w:lang w:val="en-US" w:eastAsia="zh-CN" w:bidi="ar-SA"/>
        </w:rPr>
        <w:t>项目内容</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925"/>
        <w:gridCol w:w="795"/>
        <w:gridCol w:w="1500"/>
        <w:gridCol w:w="1515"/>
        <w:gridCol w:w="1944"/>
      </w:tblGrid>
      <w:tr w14:paraId="0273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2" w:type="dxa"/>
            <w:vAlign w:val="center"/>
          </w:tcPr>
          <w:p w14:paraId="46166A0F">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bookmarkStart w:id="6" w:name="_Toc16192"/>
            <w:bookmarkStart w:id="7" w:name="_Toc25313"/>
            <w:r>
              <w:rPr>
                <w:rFonts w:hint="eastAsia" w:ascii="宋体" w:hAnsi="宋体" w:eastAsia="宋体" w:cs="宋体"/>
                <w:color w:val="auto"/>
                <w:vertAlign w:val="baseline"/>
                <w:lang w:val="en-US" w:eastAsia="zh-CN"/>
              </w:rPr>
              <w:t>序号</w:t>
            </w:r>
          </w:p>
        </w:tc>
        <w:tc>
          <w:tcPr>
            <w:tcW w:w="2925" w:type="dxa"/>
            <w:vAlign w:val="center"/>
          </w:tcPr>
          <w:p w14:paraId="698418E8">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内容</w:t>
            </w:r>
          </w:p>
        </w:tc>
        <w:tc>
          <w:tcPr>
            <w:tcW w:w="795" w:type="dxa"/>
            <w:vAlign w:val="center"/>
          </w:tcPr>
          <w:p w14:paraId="2365B2EC">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数量</w:t>
            </w:r>
          </w:p>
        </w:tc>
        <w:tc>
          <w:tcPr>
            <w:tcW w:w="1500" w:type="dxa"/>
            <w:vAlign w:val="center"/>
          </w:tcPr>
          <w:p w14:paraId="08538CFD">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单价（元）</w:t>
            </w:r>
          </w:p>
        </w:tc>
        <w:tc>
          <w:tcPr>
            <w:tcW w:w="1515" w:type="dxa"/>
            <w:vAlign w:val="center"/>
          </w:tcPr>
          <w:p w14:paraId="1AA8128F">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总价（元）</w:t>
            </w:r>
          </w:p>
        </w:tc>
        <w:tc>
          <w:tcPr>
            <w:tcW w:w="1944" w:type="dxa"/>
            <w:vAlign w:val="center"/>
          </w:tcPr>
          <w:p w14:paraId="13E7335C">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备注</w:t>
            </w:r>
          </w:p>
        </w:tc>
      </w:tr>
      <w:tr w14:paraId="1549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1E2F0ECD">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1</w:t>
            </w:r>
          </w:p>
        </w:tc>
        <w:tc>
          <w:tcPr>
            <w:tcW w:w="2925" w:type="dxa"/>
            <w:vAlign w:val="center"/>
          </w:tcPr>
          <w:p w14:paraId="5B59639B">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38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u w:val="none" w:color="auto"/>
                <w:lang w:eastAsia="zh-CN"/>
              </w:rPr>
              <w:t>中医优势病种医保上传和接口码值改造服务</w:t>
            </w:r>
          </w:p>
        </w:tc>
        <w:tc>
          <w:tcPr>
            <w:tcW w:w="795" w:type="dxa"/>
            <w:vAlign w:val="center"/>
          </w:tcPr>
          <w:p w14:paraId="0E6AADDA">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1项</w:t>
            </w:r>
          </w:p>
        </w:tc>
        <w:tc>
          <w:tcPr>
            <w:tcW w:w="1500" w:type="dxa"/>
            <w:vAlign w:val="center"/>
          </w:tcPr>
          <w:p w14:paraId="1717CC48">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38400.00</w:t>
            </w:r>
          </w:p>
        </w:tc>
        <w:tc>
          <w:tcPr>
            <w:tcW w:w="1515" w:type="dxa"/>
            <w:vAlign w:val="center"/>
          </w:tcPr>
          <w:p w14:paraId="3A2972A0">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38400.00</w:t>
            </w:r>
          </w:p>
        </w:tc>
        <w:tc>
          <w:tcPr>
            <w:tcW w:w="1944" w:type="dxa"/>
            <w:vAlign w:val="center"/>
          </w:tcPr>
          <w:p w14:paraId="48993944">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含接口的开发改造、安装及调试</w:t>
            </w:r>
          </w:p>
        </w:tc>
      </w:tr>
      <w:tr w14:paraId="1A7D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505434D3">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合计</w:t>
            </w:r>
          </w:p>
        </w:tc>
        <w:tc>
          <w:tcPr>
            <w:tcW w:w="2925" w:type="dxa"/>
            <w:vAlign w:val="center"/>
          </w:tcPr>
          <w:p w14:paraId="68F43D19">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p>
        </w:tc>
        <w:tc>
          <w:tcPr>
            <w:tcW w:w="795" w:type="dxa"/>
            <w:vAlign w:val="center"/>
          </w:tcPr>
          <w:p w14:paraId="303A9BC1">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p>
        </w:tc>
        <w:tc>
          <w:tcPr>
            <w:tcW w:w="1500" w:type="dxa"/>
            <w:vAlign w:val="center"/>
          </w:tcPr>
          <w:p w14:paraId="5B1CD2E0">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p>
        </w:tc>
        <w:tc>
          <w:tcPr>
            <w:tcW w:w="1515" w:type="dxa"/>
            <w:vAlign w:val="center"/>
          </w:tcPr>
          <w:p w14:paraId="633A8961">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38400.00</w:t>
            </w:r>
          </w:p>
        </w:tc>
        <w:tc>
          <w:tcPr>
            <w:tcW w:w="1944" w:type="dxa"/>
            <w:vAlign w:val="center"/>
          </w:tcPr>
          <w:p w14:paraId="52E0E183">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p>
        </w:tc>
      </w:tr>
    </w:tbl>
    <w:p w14:paraId="1087803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 w:val="0"/>
          <w:bCs w:val="0"/>
          <w:color w:val="auto"/>
          <w:sz w:val="21"/>
          <w:szCs w:val="21"/>
          <w:highlight w:val="none"/>
          <w:lang w:val="en-US" w:eastAsia="zh-CN" w:bidi="ar-SA"/>
        </w:rPr>
        <w:t>注：</w:t>
      </w:r>
      <w:r>
        <w:rPr>
          <w:rFonts w:hint="eastAsia" w:ascii="宋体" w:hAnsi="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w:t>
      </w:r>
      <w:r>
        <w:rPr>
          <w:rStyle w:val="34"/>
          <w:rFonts w:hint="eastAsia" w:ascii="宋体" w:hAnsi="宋体" w:cs="宋体"/>
          <w:color w:val="auto"/>
          <w:sz w:val="21"/>
          <w:szCs w:val="21"/>
          <w:highlight w:val="none"/>
          <w:lang w:val="en-US" w:eastAsia="zh-CN" w:bidi="ar-SA"/>
        </w:rPr>
        <w:t>必须包括完成本采购项目内容的所有费用，</w:t>
      </w:r>
      <w:r>
        <w:rPr>
          <w:rStyle w:val="34"/>
          <w:rFonts w:hint="eastAsia" w:ascii="宋体" w:hAnsi="宋体" w:cs="宋体"/>
          <w:color w:val="auto"/>
          <w:sz w:val="21"/>
          <w:szCs w:val="21"/>
          <w:highlight w:val="none"/>
          <w:lang w:val="en-US" w:eastAsia="zh-CN" w:bidi="ar-SA"/>
        </w:rPr>
        <w:t>包括但不限于</w:t>
      </w:r>
      <w:r>
        <w:rPr>
          <w:rStyle w:val="34"/>
          <w:rFonts w:hint="eastAsia" w:ascii="宋体" w:hAnsi="宋体" w:eastAsia="宋体" w:cs="宋体"/>
          <w:color w:val="auto"/>
          <w:sz w:val="21"/>
          <w:szCs w:val="21"/>
          <w:lang w:val="en-US" w:eastAsia="zh-CN" w:bidi="ar-SA"/>
        </w:rPr>
        <w:t>技术服务人工费、</w:t>
      </w:r>
      <w:r>
        <w:rPr>
          <w:rStyle w:val="34"/>
          <w:rFonts w:hint="eastAsia" w:ascii="宋体" w:hAnsi="宋体" w:cs="宋体"/>
          <w:color w:val="auto"/>
          <w:sz w:val="21"/>
          <w:szCs w:val="21"/>
          <w:lang w:val="en-US" w:eastAsia="zh-CN" w:bidi="ar-SA"/>
        </w:rPr>
        <w:t>差旅费、质保期服务、</w:t>
      </w:r>
      <w:r>
        <w:rPr>
          <w:rFonts w:hint="eastAsia" w:ascii="宋体" w:hAnsi="宋体" w:eastAsia="宋体" w:cs="宋体"/>
          <w:color w:val="auto"/>
          <w:sz w:val="21"/>
          <w:szCs w:val="21"/>
        </w:rPr>
        <w:t>各项税费</w:t>
      </w:r>
      <w:r>
        <w:rPr>
          <w:rStyle w:val="34"/>
          <w:rFonts w:hint="eastAsia" w:ascii="宋体" w:hAnsi="宋体" w:cs="宋体"/>
          <w:color w:val="auto"/>
          <w:sz w:val="21"/>
          <w:szCs w:val="21"/>
          <w:highlight w:val="none"/>
          <w:lang w:val="en-US" w:eastAsia="zh-CN" w:bidi="ar-SA"/>
        </w:rPr>
        <w:t>及合同实施过程中应预见和不可预见等完成本采购项目内容所需的一切费用</w:t>
      </w:r>
      <w:r>
        <w:rPr>
          <w:rStyle w:val="34"/>
          <w:rFonts w:hint="eastAsia" w:ascii="宋体" w:hAnsi="宋体" w:cs="宋体"/>
          <w:color w:val="auto"/>
          <w:sz w:val="21"/>
          <w:szCs w:val="21"/>
          <w:highlight w:val="none"/>
          <w:lang w:val="en-US" w:eastAsia="zh-CN" w:bidi="ar-SA"/>
        </w:rPr>
        <w:t>，采购人</w:t>
      </w:r>
      <w:r>
        <w:rPr>
          <w:rStyle w:val="34"/>
          <w:rFonts w:hint="eastAsia" w:ascii="宋体" w:hAnsi="宋体" w:eastAsia="宋体" w:cs="宋体"/>
          <w:color w:val="auto"/>
          <w:sz w:val="21"/>
          <w:szCs w:val="21"/>
          <w:highlight w:val="none"/>
          <w:lang w:val="en-US" w:eastAsia="zh-CN" w:bidi="ar-SA"/>
        </w:rPr>
        <w:t>不再支付成交价以外的其它费用</w:t>
      </w:r>
      <w:r>
        <w:rPr>
          <w:rStyle w:val="34"/>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p>
    <w:p w14:paraId="62B02915">
      <w:pPr>
        <w:keepNext w:val="0"/>
        <w:keepLines w:val="0"/>
        <w:pageBreakBefore w:val="0"/>
        <w:widowControl w:val="0"/>
        <w:kinsoku/>
        <w:wordWrap/>
        <w:overflowPunct/>
        <w:topLinePunct w:val="0"/>
        <w:autoSpaceDE/>
        <w:autoSpaceDN/>
        <w:bidi w:val="0"/>
        <w:adjustRightInd/>
        <w:snapToGrid/>
        <w:spacing w:line="440" w:lineRule="exact"/>
        <w:ind w:leftChars="0"/>
        <w:textAlignment w:val="baseline"/>
        <w:rPr>
          <w:rFonts w:hint="eastAsia" w:ascii="宋体" w:hAnsi="宋体" w:eastAsia="宋体" w:cs="宋体"/>
          <w:b/>
          <w:bCs/>
          <w:color w:val="auto"/>
          <w:kern w:val="0"/>
          <w:sz w:val="21"/>
          <w:szCs w:val="21"/>
          <w:highlight w:val="none"/>
          <w:shd w:val="clear" w:color="auto" w:fill="auto"/>
        </w:rPr>
      </w:pPr>
      <w:r>
        <w:rPr>
          <w:rFonts w:hint="eastAsia" w:ascii="宋体" w:hAnsi="宋体" w:cs="宋体"/>
          <w:b/>
          <w:bCs/>
          <w:color w:val="auto"/>
          <w:sz w:val="21"/>
          <w:szCs w:val="21"/>
          <w:highlight w:val="none"/>
          <w:lang w:val="en-US" w:eastAsia="zh-CN"/>
        </w:rPr>
        <w:t>　　</w:t>
      </w: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采购预算价</w:t>
      </w:r>
      <w:r>
        <w:rPr>
          <w:rFonts w:hint="eastAsia" w:ascii="宋体" w:hAnsi="宋体" w:eastAsia="宋体" w:cs="宋体"/>
          <w:b/>
          <w:bCs/>
          <w:color w:val="auto"/>
          <w:sz w:val="21"/>
          <w:szCs w:val="21"/>
          <w:highlight w:val="none"/>
          <w:shd w:val="clear" w:color="auto" w:fill="FFFFFF"/>
        </w:rPr>
        <w:t>，否则视为无效报价处理</w:t>
      </w:r>
      <w:r>
        <w:rPr>
          <w:rStyle w:val="34"/>
          <w:rFonts w:hint="eastAsia" w:ascii="宋体"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bookmarkEnd w:id="6"/>
    <w:bookmarkEnd w:id="7"/>
    <w:p w14:paraId="75B18A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textAlignment w:val="auto"/>
        <w:outlineLvl w:val="9"/>
        <w:rPr>
          <w:rFonts w:hint="eastAsia" w:ascii="宋体" w:hAnsi="宋体" w:eastAsia="宋体" w:cs="宋体"/>
          <w:b w:val="0"/>
          <w:bCs w:val="0"/>
          <w:color w:val="auto"/>
          <w:sz w:val="21"/>
          <w:szCs w:val="21"/>
          <w:u w:val="none" w:color="auto"/>
          <w:lang w:eastAsia="zh-CN"/>
        </w:rPr>
      </w:pPr>
      <w:r>
        <w:rPr>
          <w:rFonts w:hint="eastAsia" w:ascii="宋体" w:hAnsi="宋体" w:eastAsia="宋体" w:cs="宋体"/>
          <w:b/>
          <w:bCs w:val="0"/>
          <w:color w:val="auto"/>
          <w:sz w:val="21"/>
          <w:szCs w:val="21"/>
          <w:highlight w:val="none"/>
          <w:lang w:val="en-US" w:eastAsia="zh-CN"/>
        </w:rPr>
        <w:t>三、</w:t>
      </w:r>
      <w:r>
        <w:rPr>
          <w:rFonts w:hint="eastAsia" w:ascii="宋体" w:hAnsi="宋体" w:cs="宋体"/>
          <w:b/>
          <w:bCs w:val="0"/>
          <w:color w:val="auto"/>
          <w:sz w:val="21"/>
          <w:szCs w:val="21"/>
          <w:highlight w:val="none"/>
          <w:lang w:val="en-US" w:eastAsia="zh-CN"/>
        </w:rPr>
        <w:t>项目技术要求</w:t>
      </w:r>
    </w:p>
    <w:p w14:paraId="5E649F3B">
      <w:pPr>
        <w:keepNext w:val="0"/>
        <w:keepLines w:val="0"/>
        <w:pageBreakBefore w:val="0"/>
        <w:widowControl w:val="0"/>
        <w:kinsoku/>
        <w:wordWrap/>
        <w:overflowPunct/>
        <w:topLinePunct w:val="0"/>
        <w:autoSpaceDE/>
        <w:autoSpaceDN/>
        <w:bidi w:val="0"/>
        <w:adjustRightInd/>
        <w:snapToGrid/>
        <w:spacing w:line="440" w:lineRule="exact"/>
        <w:ind w:leftChars="0"/>
        <w:textAlignment w:val="baseline"/>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　　</w:t>
      </w:r>
      <w:r>
        <w:rPr>
          <w:rFonts w:hint="eastAsia" w:ascii="宋体" w:hAnsi="宋体" w:eastAsia="宋体" w:cs="宋体"/>
          <w:b/>
          <w:bCs w:val="0"/>
          <w:color w:val="auto"/>
          <w:sz w:val="21"/>
          <w:szCs w:val="21"/>
          <w:highlight w:val="none"/>
          <w:lang w:val="en-US" w:eastAsia="zh-CN"/>
        </w:rPr>
        <w:t>（一）技术</w:t>
      </w:r>
      <w:r>
        <w:rPr>
          <w:rFonts w:hint="eastAsia" w:ascii="宋体" w:hAnsi="宋体" w:cs="宋体"/>
          <w:b/>
          <w:bCs w:val="0"/>
          <w:color w:val="auto"/>
          <w:sz w:val="21"/>
          <w:szCs w:val="21"/>
          <w:highlight w:val="none"/>
          <w:lang w:val="en-US" w:eastAsia="zh-CN"/>
        </w:rPr>
        <w:t>目标</w:t>
      </w:r>
      <w:r>
        <w:rPr>
          <w:rFonts w:hint="eastAsia" w:ascii="宋体" w:hAnsi="宋体" w:eastAsia="宋体" w:cs="宋体"/>
          <w:b/>
          <w:bCs w:val="0"/>
          <w:color w:val="auto"/>
          <w:sz w:val="21"/>
          <w:szCs w:val="21"/>
          <w:highlight w:val="none"/>
          <w:lang w:val="en-US" w:eastAsia="zh-CN"/>
        </w:rPr>
        <w:t>：</w:t>
      </w:r>
    </w:p>
    <w:p w14:paraId="405A51EE">
      <w:pPr>
        <w:keepNext w:val="0"/>
        <w:keepLines w:val="0"/>
        <w:pageBreakBefore w:val="0"/>
        <w:widowControl w:val="0"/>
        <w:kinsoku/>
        <w:wordWrap/>
        <w:overflowPunct/>
        <w:topLinePunct w:val="0"/>
        <w:autoSpaceDE/>
        <w:autoSpaceDN/>
        <w:bidi w:val="0"/>
        <w:adjustRightInd/>
        <w:snapToGrid/>
        <w:spacing w:line="440" w:lineRule="exact"/>
        <w:ind w:leftChars="0" w:firstLine="420" w:firstLineChars="200"/>
        <w:textAlignment w:val="baseline"/>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color w:val="auto"/>
          <w:sz w:val="21"/>
          <w:szCs w:val="21"/>
          <w:highlight w:val="none"/>
          <w:lang w:val="en-US" w:eastAsia="zh-CN" w:bidi="ar-SA"/>
        </w:rPr>
        <w:t>要求按照国家医疗保障信息平台对接方案要求，实现以下功能目标：</w:t>
      </w:r>
    </w:p>
    <w:p w14:paraId="4DD55B8B">
      <w:pPr>
        <w:keepNext w:val="0"/>
        <w:keepLines w:val="0"/>
        <w:pageBreakBefore w:val="0"/>
        <w:widowControl w:val="0"/>
        <w:kinsoku/>
        <w:wordWrap/>
        <w:overflowPunct/>
        <w:topLinePunct w:val="0"/>
        <w:autoSpaceDE/>
        <w:autoSpaceDN/>
        <w:bidi w:val="0"/>
        <w:adjustRightInd/>
        <w:snapToGrid/>
        <w:spacing w:line="440" w:lineRule="exact"/>
        <w:ind w:leftChars="0" w:firstLine="420" w:firstLineChars="200"/>
        <w:textAlignment w:val="baseline"/>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color w:val="auto"/>
          <w:sz w:val="21"/>
          <w:szCs w:val="21"/>
          <w:highlight w:val="none"/>
          <w:lang w:val="en-US" w:eastAsia="zh-CN" w:bidi="ar-SA"/>
        </w:rPr>
        <w:t>完成基础数据代码映射，确保数据格式统一</w:t>
      </w:r>
      <w:r>
        <w:rPr>
          <w:rStyle w:val="34"/>
          <w:rFonts w:hint="eastAsia" w:ascii="宋体" w:hAnsi="宋体" w:cs="宋体"/>
          <w:color w:val="auto"/>
          <w:sz w:val="21"/>
          <w:szCs w:val="21"/>
          <w:highlight w:val="none"/>
          <w:lang w:val="en-US" w:eastAsia="zh-CN" w:bidi="ar-SA"/>
        </w:rPr>
        <w:t>；</w:t>
      </w:r>
      <w:r>
        <w:rPr>
          <w:rStyle w:val="34"/>
          <w:rFonts w:hint="eastAsia" w:ascii="宋体" w:hAnsi="宋体" w:eastAsia="宋体" w:cs="宋体"/>
          <w:color w:val="auto"/>
          <w:sz w:val="21"/>
          <w:szCs w:val="21"/>
          <w:highlight w:val="none"/>
          <w:lang w:val="en-US" w:eastAsia="zh-CN" w:bidi="ar-SA"/>
        </w:rPr>
        <w:t>对院内相关系统进行改造，根据医疗保障信息平台定点医药机构接口，实现个人账户使用标记添加上传，确保数据完整传输。</w:t>
      </w:r>
    </w:p>
    <w:p w14:paraId="6247F155">
      <w:pPr>
        <w:keepNext w:val="0"/>
        <w:keepLines w:val="0"/>
        <w:pageBreakBefore w:val="0"/>
        <w:widowControl w:val="0"/>
        <w:kinsoku/>
        <w:wordWrap/>
        <w:overflowPunct/>
        <w:topLinePunct w:val="0"/>
        <w:autoSpaceDE/>
        <w:autoSpaceDN/>
        <w:bidi w:val="0"/>
        <w:adjustRightInd/>
        <w:snapToGrid/>
        <w:spacing w:line="440" w:lineRule="exact"/>
        <w:ind w:leftChars="0" w:firstLine="420" w:firstLineChars="200"/>
        <w:textAlignment w:val="baseline"/>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color w:val="auto"/>
          <w:sz w:val="21"/>
          <w:szCs w:val="21"/>
          <w:highlight w:val="none"/>
          <w:lang w:val="en-US" w:eastAsia="zh-CN" w:bidi="ar-SA"/>
        </w:rPr>
        <w:t>1.根据医疗保障信息平台定点医药机构接口规范文档，在部分结算接口上添加个人账户使用标记上传，于门诊结算界面与住院结算界面实现个人账户使用的选择。</w:t>
      </w:r>
    </w:p>
    <w:p w14:paraId="2F310913">
      <w:pPr>
        <w:keepNext w:val="0"/>
        <w:keepLines w:val="0"/>
        <w:pageBreakBefore w:val="0"/>
        <w:widowControl w:val="0"/>
        <w:kinsoku/>
        <w:wordWrap/>
        <w:overflowPunct/>
        <w:topLinePunct w:val="0"/>
        <w:autoSpaceDE/>
        <w:autoSpaceDN/>
        <w:bidi w:val="0"/>
        <w:adjustRightInd/>
        <w:snapToGrid/>
        <w:spacing w:line="440" w:lineRule="exact"/>
        <w:ind w:leftChars="0" w:firstLine="420" w:firstLineChars="200"/>
        <w:textAlignment w:val="baseline"/>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color w:val="auto"/>
          <w:sz w:val="21"/>
          <w:szCs w:val="21"/>
          <w:highlight w:val="none"/>
          <w:lang w:val="en-US" w:eastAsia="zh-CN" w:bidi="ar-SA"/>
        </w:rPr>
        <w:t>2.根据医疗保障信息平台定点医药机构接口规范文档，中医综合费占总费用50%或以上，在4101A医保清单结算接口补充DIP中医优势病种上传功能，结算清单同时上传西医诊断和中医诊断，中医诊断标记为非主诊断，医保支付方式为60</w:t>
      </w:r>
      <w:r>
        <w:rPr>
          <w:rStyle w:val="34"/>
          <w:rFonts w:hint="eastAsia" w:ascii="宋体" w:hAnsi="宋体" w:cs="宋体"/>
          <w:color w:val="auto"/>
          <w:sz w:val="21"/>
          <w:szCs w:val="21"/>
          <w:highlight w:val="none"/>
          <w:lang w:val="en-US" w:eastAsia="zh-CN" w:bidi="ar-SA"/>
        </w:rPr>
        <w:t>，</w:t>
      </w:r>
      <w:r>
        <w:rPr>
          <w:rStyle w:val="34"/>
          <w:rFonts w:hint="eastAsia" w:ascii="宋体" w:hAnsi="宋体" w:eastAsia="宋体" w:cs="宋体"/>
          <w:color w:val="auto"/>
          <w:sz w:val="21"/>
          <w:szCs w:val="21"/>
          <w:highlight w:val="none"/>
          <w:lang w:val="en-US" w:eastAsia="zh-CN" w:bidi="ar-SA"/>
        </w:rPr>
        <w:t>中医优势病种。</w:t>
      </w:r>
    </w:p>
    <w:p w14:paraId="52EEFA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textAlignment w:val="auto"/>
        <w:outlineLvl w:val="9"/>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（二）</w:t>
      </w:r>
      <w:r>
        <w:rPr>
          <w:rFonts w:hint="eastAsia" w:ascii="宋体" w:hAnsi="宋体" w:cs="宋体"/>
          <w:b/>
          <w:color w:val="auto"/>
          <w:sz w:val="21"/>
          <w:szCs w:val="21"/>
          <w:lang w:eastAsia="zh-CN"/>
        </w:rPr>
        <w:t>技术服务内容</w:t>
      </w:r>
    </w:p>
    <w:tbl>
      <w:tblPr>
        <w:tblStyle w:val="14"/>
        <w:tblW w:w="0" w:type="auto"/>
        <w:tblInd w:w="119" w:type="dxa"/>
        <w:tblLayout w:type="autofit"/>
        <w:tblCellMar>
          <w:top w:w="0" w:type="dxa"/>
          <w:left w:w="10" w:type="dxa"/>
          <w:bottom w:w="0" w:type="dxa"/>
          <w:right w:w="10" w:type="dxa"/>
        </w:tblCellMar>
      </w:tblPr>
      <w:tblGrid>
        <w:gridCol w:w="1334"/>
        <w:gridCol w:w="1950"/>
        <w:gridCol w:w="1216"/>
        <w:gridCol w:w="4600"/>
      </w:tblGrid>
      <w:tr w14:paraId="5B0E7007">
        <w:tblPrEx>
          <w:tblCellMar>
            <w:top w:w="0" w:type="dxa"/>
            <w:left w:w="10" w:type="dxa"/>
            <w:bottom w:w="0" w:type="dxa"/>
            <w:right w:w="10" w:type="dxa"/>
          </w:tblCellMar>
        </w:tblPrEx>
        <w:trPr>
          <w:trHeight w:val="567" w:hRule="atLeast"/>
        </w:trPr>
        <w:tc>
          <w:tcPr>
            <w:tcW w:w="1334" w:type="dxa"/>
            <w:tcBorders>
              <w:top w:val="single" w:color="000000" w:sz="4" w:space="0"/>
              <w:left w:val="single" w:color="000000" w:sz="4" w:space="0"/>
              <w:bottom w:val="single" w:color="000000" w:sz="4" w:space="0"/>
              <w:right w:val="single" w:color="auto" w:sz="4" w:space="0"/>
            </w:tcBorders>
            <w:shd w:val="clear" w:color="auto" w:fill="auto"/>
            <w:tcMar>
              <w:left w:w="108" w:type="dxa"/>
              <w:right w:w="108" w:type="dxa"/>
            </w:tcMar>
            <w:vAlign w:val="center"/>
          </w:tcPr>
          <w:p w14:paraId="73C05338">
            <w:pPr>
              <w:spacing w:before="0" w:after="0" w:line="240" w:lineRule="auto"/>
              <w:ind w:left="0" w:right="0" w:firstLine="0"/>
              <w:jc w:val="center"/>
              <w:rPr>
                <w:rFonts w:hint="default" w:ascii="宋体" w:hAnsi="宋体" w:eastAsia="宋体" w:cs="宋体"/>
                <w:color w:val="auto"/>
                <w:spacing w:val="0"/>
                <w:position w:val="0"/>
                <w:sz w:val="21"/>
                <w:szCs w:val="21"/>
                <w:lang w:val="en-US" w:eastAsia="zh-CN"/>
              </w:rPr>
            </w:pPr>
            <w:r>
              <w:rPr>
                <w:rFonts w:hint="eastAsia" w:ascii="宋体" w:hAnsi="宋体" w:eastAsia="宋体" w:cs="宋体"/>
                <w:b/>
                <w:bCs/>
                <w:color w:val="auto"/>
                <w:spacing w:val="0"/>
                <w:position w:val="0"/>
                <w:sz w:val="21"/>
                <w:szCs w:val="21"/>
                <w:lang w:val="en-US" w:eastAsia="zh-CN"/>
              </w:rPr>
              <w:t>一级分类</w:t>
            </w:r>
          </w:p>
        </w:tc>
        <w:tc>
          <w:tcPr>
            <w:tcW w:w="1950" w:type="dxa"/>
            <w:tcBorders>
              <w:top w:val="single" w:color="000000" w:sz="4" w:space="0"/>
              <w:left w:val="single" w:color="auto" w:sz="4" w:space="0"/>
              <w:bottom w:val="single" w:color="000000" w:sz="4" w:space="0"/>
              <w:right w:val="single" w:color="auto" w:sz="4" w:space="0"/>
            </w:tcBorders>
            <w:shd w:val="clear" w:color="auto" w:fill="auto"/>
            <w:tcMar>
              <w:left w:w="108" w:type="dxa"/>
              <w:right w:w="108" w:type="dxa"/>
            </w:tcMar>
            <w:vAlign w:val="center"/>
          </w:tcPr>
          <w:p w14:paraId="45CDF2D9">
            <w:pPr>
              <w:spacing w:before="0" w:after="0" w:line="240" w:lineRule="auto"/>
              <w:ind w:left="0" w:right="0" w:firstLine="0"/>
              <w:jc w:val="center"/>
              <w:rPr>
                <w:rFonts w:hint="default" w:ascii="宋体" w:hAnsi="宋体" w:eastAsia="宋体" w:cs="宋体"/>
                <w:b/>
                <w:color w:val="auto"/>
                <w:spacing w:val="0"/>
                <w:position w:val="0"/>
                <w:sz w:val="21"/>
                <w:szCs w:val="21"/>
                <w:shd w:val="clear" w:fill="auto"/>
                <w:lang w:val="en-US" w:eastAsia="zh-CN"/>
              </w:rPr>
            </w:pPr>
            <w:r>
              <w:rPr>
                <w:rFonts w:hint="eastAsia" w:ascii="宋体" w:hAnsi="宋体" w:eastAsia="宋体" w:cs="宋体"/>
                <w:b/>
                <w:color w:val="auto"/>
                <w:spacing w:val="0"/>
                <w:position w:val="0"/>
                <w:sz w:val="21"/>
                <w:szCs w:val="21"/>
                <w:shd w:val="clear" w:fill="auto"/>
                <w:lang w:val="en-US" w:eastAsia="zh-CN"/>
              </w:rPr>
              <w:t>二级分类</w:t>
            </w:r>
          </w:p>
        </w:tc>
        <w:tc>
          <w:tcPr>
            <w:tcW w:w="1216" w:type="dxa"/>
            <w:tcBorders>
              <w:top w:val="single" w:color="000000" w:sz="4" w:space="0"/>
              <w:left w:val="single" w:color="auto" w:sz="4" w:space="0"/>
              <w:bottom w:val="single" w:color="000000" w:sz="4" w:space="0"/>
              <w:right w:val="single" w:color="000000" w:sz="4" w:space="0"/>
            </w:tcBorders>
            <w:shd w:val="clear" w:color="auto" w:fill="auto"/>
            <w:tcMar>
              <w:left w:w="108" w:type="dxa"/>
              <w:right w:w="108" w:type="dxa"/>
            </w:tcMar>
            <w:vAlign w:val="center"/>
          </w:tcPr>
          <w:p w14:paraId="5B6509C8">
            <w:pPr>
              <w:spacing w:before="0" w:after="0" w:line="240" w:lineRule="auto"/>
              <w:ind w:left="0" w:right="0" w:firstLine="0"/>
              <w:jc w:val="center"/>
              <w:rPr>
                <w:rFonts w:hint="default" w:ascii="宋体" w:hAnsi="宋体" w:eastAsia="宋体" w:cs="宋体"/>
                <w:b/>
                <w:color w:val="auto"/>
                <w:spacing w:val="0"/>
                <w:position w:val="0"/>
                <w:sz w:val="21"/>
                <w:szCs w:val="21"/>
                <w:shd w:val="clear" w:fill="auto"/>
                <w:lang w:val="en-US" w:eastAsia="zh-CN"/>
              </w:rPr>
            </w:pPr>
            <w:r>
              <w:rPr>
                <w:rFonts w:hint="eastAsia" w:ascii="宋体" w:hAnsi="宋体" w:eastAsia="宋体" w:cs="宋体"/>
                <w:b/>
                <w:color w:val="auto"/>
                <w:spacing w:val="0"/>
                <w:position w:val="0"/>
                <w:sz w:val="21"/>
                <w:szCs w:val="21"/>
                <w:shd w:val="clear" w:fill="auto"/>
                <w:lang w:val="en-US" w:eastAsia="zh-CN"/>
              </w:rPr>
              <w:t>调用方式</w:t>
            </w:r>
          </w:p>
        </w:tc>
        <w:tc>
          <w:tcPr>
            <w:tcW w:w="460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17F6697A">
            <w:pPr>
              <w:spacing w:before="0" w:after="0" w:line="240" w:lineRule="auto"/>
              <w:ind w:left="0" w:right="0" w:firstLine="0"/>
              <w:jc w:val="center"/>
              <w:rPr>
                <w:rFonts w:ascii="宋体" w:hAnsi="宋体" w:eastAsia="宋体" w:cs="宋体"/>
                <w:color w:val="auto"/>
                <w:spacing w:val="0"/>
                <w:position w:val="0"/>
                <w:sz w:val="21"/>
                <w:szCs w:val="21"/>
              </w:rPr>
            </w:pPr>
            <w:r>
              <w:rPr>
                <w:rFonts w:ascii="宋体" w:hAnsi="宋体" w:eastAsia="宋体" w:cs="宋体"/>
                <w:b/>
                <w:color w:val="auto"/>
                <w:spacing w:val="0"/>
                <w:position w:val="0"/>
                <w:sz w:val="21"/>
                <w:szCs w:val="21"/>
                <w:shd w:val="clear" w:fill="auto"/>
              </w:rPr>
              <w:t>描述</w:t>
            </w:r>
          </w:p>
        </w:tc>
      </w:tr>
      <w:tr w14:paraId="51FF4336">
        <w:tblPrEx>
          <w:tblCellMar>
            <w:top w:w="0" w:type="dxa"/>
            <w:left w:w="10" w:type="dxa"/>
            <w:bottom w:w="0" w:type="dxa"/>
            <w:right w:w="10" w:type="dxa"/>
          </w:tblCellMar>
        </w:tblPrEx>
        <w:trPr>
          <w:trHeight w:val="567" w:hRule="atLeast"/>
        </w:trPr>
        <w:tc>
          <w:tcPr>
            <w:tcW w:w="1334" w:type="dxa"/>
            <w:vMerge w:val="restart"/>
            <w:tcBorders>
              <w:top w:val="single" w:color="000000" w:sz="4" w:space="0"/>
              <w:left w:val="single" w:color="000000" w:sz="4" w:space="0"/>
              <w:right w:val="single" w:color="auto" w:sz="4" w:space="0"/>
            </w:tcBorders>
            <w:shd w:val="clear" w:color="auto" w:fill="auto"/>
            <w:tcMar>
              <w:left w:w="108" w:type="dxa"/>
              <w:right w:w="108" w:type="dxa"/>
            </w:tcMar>
            <w:vAlign w:val="center"/>
          </w:tcPr>
          <w:p w14:paraId="3C39B6A9">
            <w:pPr>
              <w:spacing w:before="0" w:after="0" w:line="240" w:lineRule="auto"/>
              <w:ind w:left="0" w:right="0" w:firstLine="0"/>
              <w:jc w:val="left"/>
              <w:rPr>
                <w:rFonts w:ascii="宋体" w:hAnsi="宋体" w:eastAsia="宋体" w:cs="宋体"/>
                <w:color w:val="auto"/>
                <w:spacing w:val="0"/>
                <w:position w:val="0"/>
                <w:sz w:val="21"/>
                <w:szCs w:val="21"/>
              </w:rPr>
            </w:pPr>
            <w:r>
              <w:rPr>
                <w:rFonts w:ascii="宋体" w:hAnsi="宋体" w:eastAsia="宋体" w:cs="宋体"/>
                <w:color w:val="auto"/>
                <w:spacing w:val="0"/>
                <w:position w:val="0"/>
                <w:sz w:val="21"/>
                <w:szCs w:val="21"/>
                <w:shd w:val="clear" w:fill="auto"/>
              </w:rPr>
              <w:t>添加个人账户使用标记</w:t>
            </w:r>
          </w:p>
        </w:tc>
        <w:tc>
          <w:tcPr>
            <w:tcW w:w="1950" w:type="dxa"/>
            <w:tcBorders>
              <w:top w:val="single" w:color="000000" w:sz="4" w:space="0"/>
              <w:left w:val="single" w:color="auto" w:sz="4" w:space="0"/>
              <w:bottom w:val="single" w:color="000000" w:sz="4" w:space="0"/>
              <w:right w:val="single" w:color="auto" w:sz="4" w:space="0"/>
            </w:tcBorders>
            <w:shd w:val="clear" w:color="auto" w:fill="auto"/>
            <w:tcMar>
              <w:left w:w="108" w:type="dxa"/>
              <w:right w:w="108" w:type="dxa"/>
            </w:tcMar>
            <w:vAlign w:val="center"/>
          </w:tcPr>
          <w:p w14:paraId="41B3206E">
            <w:pPr>
              <w:spacing w:before="0" w:after="0" w:line="240" w:lineRule="auto"/>
              <w:ind w:left="0" w:right="0" w:firstLine="0"/>
              <w:jc w:val="left"/>
              <w:rPr>
                <w:rFonts w:hint="default" w:ascii="宋体" w:hAnsi="宋体" w:eastAsia="宋体" w:cs="宋体"/>
                <w:color w:val="auto"/>
                <w:spacing w:val="0"/>
                <w:position w:val="0"/>
                <w:sz w:val="21"/>
                <w:szCs w:val="21"/>
                <w:shd w:val="clear" w:fill="auto"/>
                <w:lang w:val="en-US" w:eastAsia="zh-CN"/>
              </w:rPr>
            </w:pPr>
            <w:r>
              <w:rPr>
                <w:rFonts w:hint="eastAsia" w:ascii="宋体" w:hAnsi="宋体" w:eastAsia="宋体" w:cs="宋体"/>
                <w:color w:val="auto"/>
                <w:spacing w:val="0"/>
                <w:position w:val="0"/>
                <w:sz w:val="21"/>
                <w:szCs w:val="21"/>
                <w:shd w:val="clear" w:fill="auto"/>
                <w:lang w:val="en-US" w:eastAsia="zh-CN"/>
              </w:rPr>
              <w:t>门急诊结算</w:t>
            </w:r>
          </w:p>
        </w:tc>
        <w:tc>
          <w:tcPr>
            <w:tcW w:w="1216" w:type="dxa"/>
            <w:tcBorders>
              <w:top w:val="single" w:color="000000" w:sz="4" w:space="0"/>
              <w:left w:val="single" w:color="auto" w:sz="4" w:space="0"/>
              <w:bottom w:val="single" w:color="000000" w:sz="4" w:space="0"/>
              <w:right w:val="single" w:color="000000" w:sz="4" w:space="0"/>
            </w:tcBorders>
            <w:shd w:val="clear" w:color="auto" w:fill="auto"/>
            <w:tcMar>
              <w:left w:w="108" w:type="dxa"/>
              <w:right w:w="108" w:type="dxa"/>
            </w:tcMar>
            <w:vAlign w:val="center"/>
          </w:tcPr>
          <w:p w14:paraId="2DD133BE">
            <w:pPr>
              <w:spacing w:before="0" w:after="0" w:line="240" w:lineRule="auto"/>
              <w:ind w:left="0" w:right="0" w:firstLine="0"/>
              <w:jc w:val="center"/>
              <w:rPr>
                <w:rFonts w:hint="eastAsia" w:ascii="宋体" w:hAnsi="宋体" w:eastAsia="宋体" w:cs="宋体"/>
                <w:color w:val="auto"/>
                <w:spacing w:val="0"/>
                <w:position w:val="0"/>
                <w:sz w:val="21"/>
                <w:szCs w:val="21"/>
                <w:shd w:val="clear" w:fill="auto"/>
                <w:lang w:val="en-US" w:eastAsia="zh-CN"/>
              </w:rPr>
            </w:pPr>
            <w:r>
              <w:rPr>
                <w:rFonts w:hint="eastAsia" w:ascii="宋体" w:hAnsi="宋体" w:eastAsia="宋体" w:cs="宋体"/>
                <w:color w:val="auto"/>
                <w:spacing w:val="0"/>
                <w:position w:val="0"/>
                <w:sz w:val="21"/>
                <w:szCs w:val="21"/>
                <w:shd w:val="clear" w:fill="auto"/>
                <w:lang w:val="en-US" w:eastAsia="zh-CN"/>
              </w:rPr>
              <w:t>实时</w:t>
            </w:r>
          </w:p>
        </w:tc>
        <w:tc>
          <w:tcPr>
            <w:tcW w:w="460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45ABF37C">
            <w:pPr>
              <w:spacing w:before="0" w:after="0" w:line="240" w:lineRule="auto"/>
              <w:ind w:left="0" w:right="0" w:firstLine="0"/>
              <w:jc w:val="left"/>
              <w:rPr>
                <w:rFonts w:ascii="宋体" w:hAnsi="宋体" w:eastAsia="宋体" w:cs="宋体"/>
                <w:color w:val="auto"/>
                <w:spacing w:val="0"/>
                <w:position w:val="0"/>
                <w:sz w:val="21"/>
                <w:szCs w:val="21"/>
              </w:rPr>
            </w:pPr>
            <w:r>
              <w:rPr>
                <w:rFonts w:ascii="宋体" w:hAnsi="宋体" w:eastAsia="宋体" w:cs="宋体"/>
                <w:color w:val="auto"/>
                <w:spacing w:val="0"/>
                <w:position w:val="0"/>
                <w:sz w:val="21"/>
                <w:szCs w:val="21"/>
                <w:shd w:val="clear" w:fill="auto"/>
              </w:rPr>
              <w:t>根据医疗保障信息平台定点医</w:t>
            </w:r>
            <w:r>
              <w:rPr>
                <w:rFonts w:hint="eastAsia" w:ascii="宋体" w:hAnsi="宋体" w:eastAsia="宋体" w:cs="宋体"/>
                <w:color w:val="auto"/>
                <w:spacing w:val="0"/>
                <w:position w:val="0"/>
                <w:sz w:val="21"/>
                <w:szCs w:val="21"/>
                <w:shd w:val="clear" w:fill="auto"/>
                <w:lang w:val="en-US" w:eastAsia="zh-CN"/>
              </w:rPr>
              <w:t>药</w:t>
            </w:r>
            <w:r>
              <w:rPr>
                <w:rFonts w:ascii="宋体" w:hAnsi="宋体" w:eastAsia="宋体" w:cs="宋体"/>
                <w:color w:val="auto"/>
                <w:spacing w:val="0"/>
                <w:position w:val="0"/>
                <w:sz w:val="21"/>
                <w:szCs w:val="21"/>
                <w:shd w:val="clear" w:fill="auto"/>
              </w:rPr>
              <w:t>机构接口规范文档，</w:t>
            </w:r>
            <w:r>
              <w:rPr>
                <w:rFonts w:hint="eastAsia" w:ascii="宋体" w:hAnsi="宋体" w:eastAsia="宋体" w:cs="宋体"/>
                <w:color w:val="auto"/>
                <w:spacing w:val="0"/>
                <w:position w:val="0"/>
                <w:sz w:val="21"/>
                <w:szCs w:val="21"/>
                <w:shd w:val="clear" w:fill="auto"/>
                <w:lang w:val="en-US" w:eastAsia="zh-CN"/>
              </w:rPr>
              <w:t>实时</w:t>
            </w:r>
            <w:r>
              <w:rPr>
                <w:rFonts w:ascii="宋体" w:hAnsi="宋体" w:eastAsia="宋体" w:cs="宋体"/>
                <w:color w:val="auto"/>
                <w:spacing w:val="0"/>
                <w:position w:val="0"/>
                <w:sz w:val="21"/>
                <w:szCs w:val="21"/>
                <w:shd w:val="clear" w:fill="auto"/>
              </w:rPr>
              <w:t>在</w:t>
            </w:r>
            <w:r>
              <w:rPr>
                <w:rFonts w:hint="eastAsia" w:ascii="宋体" w:hAnsi="宋体" w:eastAsia="宋体" w:cs="宋体"/>
                <w:color w:val="auto"/>
                <w:spacing w:val="0"/>
                <w:position w:val="0"/>
                <w:sz w:val="21"/>
                <w:szCs w:val="21"/>
                <w:shd w:val="clear" w:fill="auto"/>
                <w:lang w:val="en-US" w:eastAsia="zh-CN"/>
              </w:rPr>
              <w:t>门诊预</w:t>
            </w:r>
            <w:r>
              <w:rPr>
                <w:rFonts w:ascii="宋体" w:hAnsi="宋体" w:eastAsia="宋体" w:cs="宋体"/>
                <w:color w:val="auto"/>
                <w:spacing w:val="0"/>
                <w:position w:val="0"/>
                <w:sz w:val="21"/>
                <w:szCs w:val="21"/>
                <w:shd w:val="clear" w:fill="auto"/>
              </w:rPr>
              <w:t>结算</w:t>
            </w:r>
            <w:r>
              <w:rPr>
                <w:rFonts w:hint="eastAsia" w:ascii="宋体" w:hAnsi="宋体" w:eastAsia="宋体" w:cs="宋体"/>
                <w:color w:val="auto"/>
                <w:spacing w:val="0"/>
                <w:position w:val="0"/>
                <w:sz w:val="21"/>
                <w:szCs w:val="21"/>
                <w:shd w:val="clear" w:fill="auto"/>
                <w:lang w:val="en-US" w:eastAsia="zh-CN"/>
              </w:rPr>
              <w:t>或结算</w:t>
            </w:r>
            <w:r>
              <w:rPr>
                <w:rFonts w:ascii="宋体" w:hAnsi="宋体" w:eastAsia="宋体" w:cs="宋体"/>
                <w:color w:val="auto"/>
                <w:spacing w:val="0"/>
                <w:position w:val="0"/>
                <w:sz w:val="21"/>
                <w:szCs w:val="21"/>
                <w:shd w:val="clear" w:fill="auto"/>
              </w:rPr>
              <w:t>接口上添加个人账户使用标记上传，于门诊结算界面实现个人账户使用标记的选择</w:t>
            </w:r>
          </w:p>
        </w:tc>
      </w:tr>
      <w:tr w14:paraId="72FE9A49">
        <w:tblPrEx>
          <w:tblCellMar>
            <w:top w:w="0" w:type="dxa"/>
            <w:left w:w="10" w:type="dxa"/>
            <w:bottom w:w="0" w:type="dxa"/>
            <w:right w:w="10" w:type="dxa"/>
          </w:tblCellMar>
        </w:tblPrEx>
        <w:trPr>
          <w:trHeight w:val="567" w:hRule="atLeast"/>
        </w:trPr>
        <w:tc>
          <w:tcPr>
            <w:tcW w:w="1334" w:type="dxa"/>
            <w:vMerge w:val="continue"/>
            <w:tcBorders>
              <w:left w:val="single" w:color="000000" w:sz="4" w:space="0"/>
              <w:bottom w:val="single" w:color="auto" w:sz="4" w:space="0"/>
              <w:right w:val="single" w:color="auto" w:sz="4" w:space="0"/>
            </w:tcBorders>
            <w:shd w:val="clear" w:color="auto" w:fill="auto"/>
            <w:tcMar>
              <w:left w:w="108" w:type="dxa"/>
              <w:right w:w="108" w:type="dxa"/>
            </w:tcMar>
            <w:vAlign w:val="center"/>
          </w:tcPr>
          <w:p w14:paraId="5EF5D9BC">
            <w:pPr>
              <w:spacing w:before="0" w:after="0" w:line="240" w:lineRule="auto"/>
              <w:ind w:left="0" w:right="0" w:firstLine="0"/>
              <w:jc w:val="left"/>
              <w:rPr>
                <w:rFonts w:ascii="宋体" w:hAnsi="宋体" w:eastAsia="宋体" w:cs="宋体"/>
                <w:color w:val="auto"/>
                <w:spacing w:val="0"/>
                <w:position w:val="0"/>
                <w:sz w:val="21"/>
                <w:szCs w:val="21"/>
                <w:shd w:val="clear" w:fill="auto"/>
              </w:rPr>
            </w:pPr>
          </w:p>
        </w:tc>
        <w:tc>
          <w:tcPr>
            <w:tcW w:w="1950" w:type="dxa"/>
            <w:tcBorders>
              <w:top w:val="single" w:color="000000"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0BE88E6">
            <w:pPr>
              <w:spacing w:before="0" w:after="0" w:line="240" w:lineRule="auto"/>
              <w:ind w:left="0" w:right="0" w:firstLine="0"/>
              <w:jc w:val="left"/>
              <w:rPr>
                <w:rFonts w:hint="default" w:ascii="宋体" w:hAnsi="宋体" w:eastAsia="宋体" w:cs="宋体"/>
                <w:color w:val="auto"/>
                <w:spacing w:val="0"/>
                <w:position w:val="0"/>
                <w:sz w:val="21"/>
                <w:szCs w:val="21"/>
                <w:shd w:val="clear" w:fill="auto"/>
                <w:lang w:val="en-US" w:eastAsia="zh-CN"/>
              </w:rPr>
            </w:pPr>
            <w:r>
              <w:rPr>
                <w:rFonts w:hint="eastAsia" w:ascii="宋体" w:hAnsi="宋体" w:eastAsia="宋体" w:cs="宋体"/>
                <w:color w:val="auto"/>
                <w:spacing w:val="0"/>
                <w:position w:val="0"/>
                <w:sz w:val="21"/>
                <w:szCs w:val="21"/>
                <w:shd w:val="clear" w:fill="auto"/>
                <w:lang w:val="en-US" w:eastAsia="zh-CN"/>
              </w:rPr>
              <w:t>住院结算</w:t>
            </w:r>
          </w:p>
        </w:tc>
        <w:tc>
          <w:tcPr>
            <w:tcW w:w="1216" w:type="dxa"/>
            <w:tcBorders>
              <w:top w:val="single" w:color="000000" w:sz="4" w:space="0"/>
              <w:left w:val="single" w:color="auto" w:sz="4" w:space="0"/>
              <w:bottom w:val="single" w:color="000000" w:sz="4" w:space="0"/>
              <w:right w:val="single" w:color="000000" w:sz="4" w:space="0"/>
            </w:tcBorders>
            <w:shd w:val="clear" w:color="auto" w:fill="auto"/>
            <w:tcMar>
              <w:left w:w="108" w:type="dxa"/>
              <w:right w:w="108" w:type="dxa"/>
            </w:tcMar>
            <w:vAlign w:val="center"/>
          </w:tcPr>
          <w:p w14:paraId="15B778B8">
            <w:pPr>
              <w:spacing w:before="0" w:after="0" w:line="240" w:lineRule="auto"/>
              <w:ind w:left="0" w:right="0" w:firstLine="0"/>
              <w:jc w:val="center"/>
              <w:rPr>
                <w:rFonts w:hint="eastAsia" w:ascii="宋体" w:hAnsi="宋体" w:eastAsia="宋体" w:cs="宋体"/>
                <w:color w:val="auto"/>
                <w:spacing w:val="0"/>
                <w:position w:val="0"/>
                <w:sz w:val="21"/>
                <w:szCs w:val="21"/>
                <w:shd w:val="clear" w:fill="auto"/>
                <w:lang w:val="en-US" w:eastAsia="zh-CN"/>
              </w:rPr>
            </w:pPr>
            <w:r>
              <w:rPr>
                <w:rFonts w:hint="eastAsia" w:ascii="宋体" w:hAnsi="宋体" w:eastAsia="宋体" w:cs="宋体"/>
                <w:color w:val="auto"/>
                <w:spacing w:val="0"/>
                <w:position w:val="0"/>
                <w:sz w:val="21"/>
                <w:szCs w:val="21"/>
                <w:shd w:val="clear" w:fill="auto"/>
                <w:lang w:val="en-US" w:eastAsia="zh-CN"/>
              </w:rPr>
              <w:t>实时</w:t>
            </w:r>
          </w:p>
        </w:tc>
        <w:tc>
          <w:tcPr>
            <w:tcW w:w="460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1E0444B9">
            <w:pPr>
              <w:spacing w:before="0" w:after="0" w:line="240" w:lineRule="auto"/>
              <w:ind w:left="0" w:right="0" w:firstLine="0"/>
              <w:jc w:val="left"/>
              <w:rPr>
                <w:rFonts w:ascii="宋体" w:hAnsi="宋体" w:eastAsia="宋体" w:cs="宋体"/>
                <w:color w:val="auto"/>
                <w:spacing w:val="0"/>
                <w:position w:val="0"/>
                <w:sz w:val="21"/>
                <w:szCs w:val="21"/>
                <w:shd w:val="clear" w:fill="auto"/>
              </w:rPr>
            </w:pPr>
            <w:r>
              <w:rPr>
                <w:rFonts w:ascii="宋体" w:hAnsi="宋体" w:eastAsia="宋体" w:cs="宋体"/>
                <w:color w:val="auto"/>
                <w:spacing w:val="0"/>
                <w:position w:val="0"/>
                <w:sz w:val="21"/>
                <w:szCs w:val="21"/>
                <w:shd w:val="clear" w:fill="auto"/>
              </w:rPr>
              <w:t>据医疗保障信息平台定点医</w:t>
            </w:r>
            <w:r>
              <w:rPr>
                <w:rFonts w:hint="eastAsia" w:ascii="宋体" w:hAnsi="宋体" w:eastAsia="宋体" w:cs="宋体"/>
                <w:color w:val="auto"/>
                <w:spacing w:val="0"/>
                <w:position w:val="0"/>
                <w:sz w:val="21"/>
                <w:szCs w:val="21"/>
                <w:shd w:val="clear" w:fill="auto"/>
                <w:lang w:val="en-US" w:eastAsia="zh-CN"/>
              </w:rPr>
              <w:t>药</w:t>
            </w:r>
            <w:r>
              <w:rPr>
                <w:rFonts w:ascii="宋体" w:hAnsi="宋体" w:eastAsia="宋体" w:cs="宋体"/>
                <w:color w:val="auto"/>
                <w:spacing w:val="0"/>
                <w:position w:val="0"/>
                <w:sz w:val="21"/>
                <w:szCs w:val="21"/>
                <w:shd w:val="clear" w:fill="auto"/>
              </w:rPr>
              <w:t>机构接口规范文档，</w:t>
            </w:r>
            <w:r>
              <w:rPr>
                <w:rFonts w:hint="eastAsia" w:ascii="宋体" w:hAnsi="宋体" w:eastAsia="宋体" w:cs="宋体"/>
                <w:color w:val="auto"/>
                <w:spacing w:val="0"/>
                <w:position w:val="0"/>
                <w:sz w:val="21"/>
                <w:szCs w:val="21"/>
                <w:shd w:val="clear" w:fill="auto"/>
                <w:lang w:val="en-US" w:eastAsia="zh-CN"/>
              </w:rPr>
              <w:t>实时</w:t>
            </w:r>
            <w:r>
              <w:rPr>
                <w:rFonts w:ascii="宋体" w:hAnsi="宋体" w:eastAsia="宋体" w:cs="宋体"/>
                <w:color w:val="auto"/>
                <w:spacing w:val="0"/>
                <w:position w:val="0"/>
                <w:sz w:val="21"/>
                <w:szCs w:val="21"/>
                <w:shd w:val="clear" w:fill="auto"/>
              </w:rPr>
              <w:t>在</w:t>
            </w:r>
            <w:r>
              <w:rPr>
                <w:rFonts w:hint="eastAsia" w:ascii="宋体" w:hAnsi="宋体" w:eastAsia="宋体" w:cs="宋体"/>
                <w:color w:val="auto"/>
                <w:spacing w:val="0"/>
                <w:position w:val="0"/>
                <w:sz w:val="21"/>
                <w:szCs w:val="21"/>
                <w:shd w:val="clear" w:fill="auto"/>
                <w:lang w:val="en-US" w:eastAsia="zh-CN"/>
              </w:rPr>
              <w:t>住院预</w:t>
            </w:r>
            <w:r>
              <w:rPr>
                <w:rFonts w:ascii="宋体" w:hAnsi="宋体" w:eastAsia="宋体" w:cs="宋体"/>
                <w:color w:val="auto"/>
                <w:spacing w:val="0"/>
                <w:position w:val="0"/>
                <w:sz w:val="21"/>
                <w:szCs w:val="21"/>
                <w:shd w:val="clear" w:fill="auto"/>
              </w:rPr>
              <w:t>结算</w:t>
            </w:r>
            <w:r>
              <w:rPr>
                <w:rFonts w:hint="eastAsia" w:ascii="宋体" w:hAnsi="宋体" w:eastAsia="宋体" w:cs="宋体"/>
                <w:color w:val="auto"/>
                <w:spacing w:val="0"/>
                <w:position w:val="0"/>
                <w:sz w:val="21"/>
                <w:szCs w:val="21"/>
                <w:shd w:val="clear" w:fill="auto"/>
                <w:lang w:val="en-US" w:eastAsia="zh-CN"/>
              </w:rPr>
              <w:t>或住院结算</w:t>
            </w:r>
            <w:r>
              <w:rPr>
                <w:rFonts w:ascii="宋体" w:hAnsi="宋体" w:eastAsia="宋体" w:cs="宋体"/>
                <w:color w:val="auto"/>
                <w:spacing w:val="0"/>
                <w:position w:val="0"/>
                <w:sz w:val="21"/>
                <w:szCs w:val="21"/>
                <w:shd w:val="clear" w:fill="auto"/>
              </w:rPr>
              <w:t>接口上添加个人账户使用标记上传，于住院结算界面实现个人账户使用标记的选择</w:t>
            </w:r>
          </w:p>
        </w:tc>
      </w:tr>
      <w:tr w14:paraId="2B1615CE">
        <w:tblPrEx>
          <w:tblCellMar>
            <w:top w:w="0" w:type="dxa"/>
            <w:left w:w="10" w:type="dxa"/>
            <w:bottom w:w="0" w:type="dxa"/>
            <w:right w:w="10" w:type="dxa"/>
          </w:tblCellMar>
        </w:tblPrEx>
        <w:trPr>
          <w:trHeight w:val="567" w:hRule="atLeast"/>
        </w:trPr>
        <w:tc>
          <w:tcPr>
            <w:tcW w:w="1334" w:type="dxa"/>
            <w:vMerge w:val="restart"/>
            <w:tcBorders>
              <w:top w:val="single" w:color="auto" w:sz="4" w:space="0"/>
              <w:left w:val="single" w:color="000000" w:sz="4" w:space="0"/>
              <w:right w:val="single" w:color="auto" w:sz="4" w:space="0"/>
            </w:tcBorders>
            <w:shd w:val="clear" w:color="auto" w:fill="auto"/>
            <w:tcMar>
              <w:left w:w="108" w:type="dxa"/>
              <w:right w:w="108" w:type="dxa"/>
            </w:tcMar>
            <w:vAlign w:val="center"/>
          </w:tcPr>
          <w:p w14:paraId="338669F2">
            <w:pPr>
              <w:spacing w:before="0" w:after="0" w:line="240" w:lineRule="auto"/>
              <w:ind w:left="0" w:right="0" w:firstLine="0"/>
              <w:jc w:val="left"/>
              <w:rPr>
                <w:rFonts w:hint="default" w:ascii="宋体" w:hAnsi="宋体" w:eastAsia="宋体" w:cs="宋体"/>
                <w:color w:val="auto"/>
                <w:spacing w:val="0"/>
                <w:position w:val="0"/>
                <w:sz w:val="21"/>
                <w:szCs w:val="21"/>
                <w:shd w:val="clear" w:fill="auto"/>
                <w:lang w:val="en-US" w:eastAsia="zh-CN"/>
              </w:rPr>
            </w:pPr>
            <w:r>
              <w:rPr>
                <w:rFonts w:hint="eastAsia" w:ascii="宋体" w:hAnsi="宋体" w:eastAsia="宋体" w:cs="宋体"/>
                <w:color w:val="auto"/>
                <w:spacing w:val="0"/>
                <w:position w:val="0"/>
                <w:sz w:val="21"/>
                <w:szCs w:val="21"/>
                <w:shd w:val="clear" w:fill="auto"/>
                <w:lang w:val="en-US" w:eastAsia="zh-CN"/>
              </w:rPr>
              <w:t>DIP中医优势病种医保结算清单上传</w:t>
            </w:r>
          </w:p>
        </w:tc>
        <w:tc>
          <w:tcPr>
            <w:tcW w:w="1950" w:type="dxa"/>
            <w:tcBorders>
              <w:top w:val="single" w:color="auto" w:sz="4" w:space="0"/>
              <w:left w:val="single" w:color="auto" w:sz="4" w:space="0"/>
              <w:bottom w:val="single" w:color="000000" w:sz="4" w:space="0"/>
              <w:right w:val="single" w:color="auto" w:sz="4" w:space="0"/>
            </w:tcBorders>
            <w:shd w:val="clear" w:color="auto" w:fill="auto"/>
            <w:tcMar>
              <w:left w:w="108" w:type="dxa"/>
              <w:right w:w="108" w:type="dxa"/>
            </w:tcMar>
            <w:vAlign w:val="center"/>
          </w:tcPr>
          <w:p w14:paraId="79677227">
            <w:pPr>
              <w:spacing w:before="0" w:after="0" w:line="240" w:lineRule="auto"/>
              <w:ind w:left="0" w:right="0" w:firstLine="0"/>
              <w:jc w:val="left"/>
              <w:rPr>
                <w:rFonts w:hint="default" w:ascii="宋体" w:hAnsi="宋体" w:eastAsia="宋体" w:cs="宋体"/>
                <w:color w:val="auto"/>
                <w:spacing w:val="0"/>
                <w:position w:val="0"/>
                <w:sz w:val="21"/>
                <w:szCs w:val="21"/>
                <w:shd w:val="clear" w:fill="auto"/>
                <w:lang w:val="en-US" w:eastAsia="zh-CN"/>
              </w:rPr>
            </w:pPr>
            <w:r>
              <w:rPr>
                <w:rFonts w:hint="eastAsia" w:ascii="宋体" w:hAnsi="宋体" w:eastAsia="宋体" w:cs="宋体"/>
                <w:color w:val="auto"/>
                <w:spacing w:val="0"/>
                <w:position w:val="0"/>
                <w:sz w:val="21"/>
                <w:szCs w:val="21"/>
                <w:shd w:val="clear" w:fill="auto"/>
                <w:lang w:val="en-US" w:eastAsia="zh-CN"/>
              </w:rPr>
              <w:t>中西医诊断上传病案系统</w:t>
            </w:r>
          </w:p>
        </w:tc>
        <w:tc>
          <w:tcPr>
            <w:tcW w:w="1216" w:type="dxa"/>
            <w:tcBorders>
              <w:top w:val="single" w:color="000000" w:sz="4" w:space="0"/>
              <w:left w:val="single" w:color="auto" w:sz="4" w:space="0"/>
              <w:bottom w:val="single" w:color="000000" w:sz="4" w:space="0"/>
              <w:right w:val="single" w:color="000000" w:sz="4" w:space="0"/>
            </w:tcBorders>
            <w:shd w:val="clear" w:color="auto" w:fill="auto"/>
            <w:tcMar>
              <w:left w:w="108" w:type="dxa"/>
              <w:right w:w="108" w:type="dxa"/>
            </w:tcMar>
            <w:vAlign w:val="center"/>
          </w:tcPr>
          <w:p w14:paraId="71E895BB">
            <w:pPr>
              <w:spacing w:before="0" w:after="0" w:line="240" w:lineRule="auto"/>
              <w:ind w:left="0" w:right="0" w:firstLine="0"/>
              <w:jc w:val="center"/>
              <w:rPr>
                <w:rFonts w:hint="default" w:ascii="宋体" w:hAnsi="宋体" w:eastAsia="宋体" w:cs="宋体"/>
                <w:color w:val="auto"/>
                <w:spacing w:val="0"/>
                <w:position w:val="0"/>
                <w:sz w:val="21"/>
                <w:szCs w:val="21"/>
                <w:shd w:val="clear" w:fill="auto"/>
                <w:lang w:val="en-US" w:eastAsia="zh-CN"/>
              </w:rPr>
            </w:pPr>
            <w:r>
              <w:rPr>
                <w:rFonts w:hint="eastAsia" w:ascii="宋体" w:hAnsi="宋体" w:eastAsia="宋体" w:cs="宋体"/>
                <w:color w:val="auto"/>
                <w:spacing w:val="0"/>
                <w:position w:val="0"/>
                <w:sz w:val="21"/>
                <w:szCs w:val="21"/>
                <w:shd w:val="clear" w:fill="auto"/>
                <w:lang w:val="en-US" w:eastAsia="zh-CN"/>
              </w:rPr>
              <w:t>实时</w:t>
            </w:r>
          </w:p>
        </w:tc>
        <w:tc>
          <w:tcPr>
            <w:tcW w:w="460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5FD10695">
            <w:pPr>
              <w:spacing w:before="0" w:after="0" w:line="240" w:lineRule="auto"/>
              <w:ind w:left="0" w:right="0" w:firstLine="0"/>
              <w:jc w:val="left"/>
              <w:rPr>
                <w:rFonts w:hint="default" w:ascii="宋体" w:hAnsi="宋体" w:eastAsia="宋体" w:cs="宋体"/>
                <w:color w:val="auto"/>
                <w:spacing w:val="0"/>
                <w:position w:val="0"/>
                <w:sz w:val="21"/>
                <w:szCs w:val="21"/>
                <w:shd w:val="clear" w:fill="auto"/>
                <w:lang w:val="en-US" w:eastAsia="zh-CN"/>
              </w:rPr>
            </w:pPr>
            <w:r>
              <w:rPr>
                <w:rFonts w:hint="eastAsia" w:ascii="宋体" w:hAnsi="宋体" w:eastAsia="宋体" w:cs="宋体"/>
                <w:color w:val="auto"/>
                <w:spacing w:val="0"/>
                <w:position w:val="0"/>
                <w:sz w:val="21"/>
                <w:szCs w:val="21"/>
                <w:shd w:val="clear" w:fill="auto"/>
                <w:lang w:val="en-US" w:eastAsia="zh-CN"/>
              </w:rPr>
              <w:t>电子病历下的中西医诊断需一并传至病案系统</w:t>
            </w:r>
          </w:p>
        </w:tc>
      </w:tr>
      <w:tr w14:paraId="01A10E9D">
        <w:tblPrEx>
          <w:tblCellMar>
            <w:top w:w="0" w:type="dxa"/>
            <w:left w:w="10" w:type="dxa"/>
            <w:bottom w:w="0" w:type="dxa"/>
            <w:right w:w="10" w:type="dxa"/>
          </w:tblCellMar>
        </w:tblPrEx>
        <w:trPr>
          <w:trHeight w:val="567" w:hRule="atLeast"/>
        </w:trPr>
        <w:tc>
          <w:tcPr>
            <w:tcW w:w="1334" w:type="dxa"/>
            <w:vMerge w:val="continue"/>
            <w:tcBorders>
              <w:left w:val="single" w:color="000000" w:sz="4" w:space="0"/>
              <w:right w:val="single" w:color="auto" w:sz="4" w:space="0"/>
            </w:tcBorders>
            <w:shd w:val="clear" w:color="auto" w:fill="auto"/>
            <w:tcMar>
              <w:left w:w="108" w:type="dxa"/>
              <w:right w:w="108" w:type="dxa"/>
            </w:tcMar>
            <w:vAlign w:val="center"/>
          </w:tcPr>
          <w:p w14:paraId="4332C5A0">
            <w:pPr>
              <w:spacing w:before="0" w:after="0" w:line="240" w:lineRule="auto"/>
              <w:ind w:left="0" w:right="0" w:firstLine="0"/>
              <w:jc w:val="left"/>
              <w:rPr>
                <w:rFonts w:ascii="宋体" w:hAnsi="宋体" w:eastAsia="宋体" w:cs="宋体"/>
                <w:color w:val="auto"/>
                <w:spacing w:val="0"/>
                <w:position w:val="0"/>
                <w:sz w:val="21"/>
                <w:szCs w:val="21"/>
                <w:shd w:val="clear" w:fill="auto"/>
              </w:rPr>
            </w:pPr>
          </w:p>
        </w:tc>
        <w:tc>
          <w:tcPr>
            <w:tcW w:w="1950" w:type="dxa"/>
            <w:tcBorders>
              <w:top w:val="single" w:color="000000" w:sz="4" w:space="0"/>
              <w:left w:val="single" w:color="auto" w:sz="4" w:space="0"/>
              <w:bottom w:val="single" w:color="000000" w:sz="4" w:space="0"/>
              <w:right w:val="single" w:color="auto" w:sz="4" w:space="0"/>
            </w:tcBorders>
            <w:shd w:val="clear" w:color="auto" w:fill="auto"/>
            <w:tcMar>
              <w:left w:w="108" w:type="dxa"/>
              <w:right w:w="108" w:type="dxa"/>
            </w:tcMar>
            <w:vAlign w:val="center"/>
          </w:tcPr>
          <w:p w14:paraId="21F52974">
            <w:pPr>
              <w:spacing w:before="0" w:after="0" w:line="240" w:lineRule="auto"/>
              <w:ind w:left="0" w:right="0" w:firstLine="0"/>
              <w:jc w:val="left"/>
              <w:rPr>
                <w:rFonts w:hint="default" w:ascii="宋体" w:hAnsi="宋体" w:eastAsia="宋体" w:cs="宋体"/>
                <w:color w:val="auto"/>
                <w:spacing w:val="0"/>
                <w:position w:val="0"/>
                <w:sz w:val="21"/>
                <w:szCs w:val="21"/>
                <w:shd w:val="clear" w:fill="auto"/>
                <w:lang w:val="en-US" w:eastAsia="zh-CN"/>
              </w:rPr>
            </w:pPr>
            <w:r>
              <w:rPr>
                <w:rFonts w:hint="eastAsia" w:ascii="宋体" w:hAnsi="宋体" w:eastAsia="宋体" w:cs="宋体"/>
                <w:color w:val="auto"/>
                <w:spacing w:val="0"/>
                <w:position w:val="0"/>
                <w:sz w:val="21"/>
                <w:szCs w:val="21"/>
                <w:shd w:val="clear" w:fill="auto"/>
                <w:lang w:val="en-US" w:eastAsia="zh-CN"/>
              </w:rPr>
              <w:t>同步病案系统数据</w:t>
            </w:r>
          </w:p>
        </w:tc>
        <w:tc>
          <w:tcPr>
            <w:tcW w:w="1216" w:type="dxa"/>
            <w:tcBorders>
              <w:top w:val="single" w:color="000000" w:sz="4" w:space="0"/>
              <w:left w:val="single" w:color="auto" w:sz="4" w:space="0"/>
              <w:bottom w:val="single" w:color="000000" w:sz="4" w:space="0"/>
              <w:right w:val="single" w:color="000000" w:sz="4" w:space="0"/>
            </w:tcBorders>
            <w:shd w:val="clear" w:color="auto" w:fill="auto"/>
            <w:tcMar>
              <w:left w:w="108" w:type="dxa"/>
              <w:right w:w="108" w:type="dxa"/>
            </w:tcMar>
            <w:vAlign w:val="center"/>
          </w:tcPr>
          <w:p w14:paraId="36B61D8E">
            <w:pPr>
              <w:spacing w:before="0" w:after="0" w:line="240" w:lineRule="auto"/>
              <w:ind w:left="0" w:right="0" w:firstLine="0"/>
              <w:jc w:val="center"/>
              <w:rPr>
                <w:rFonts w:hint="default" w:ascii="宋体" w:hAnsi="宋体" w:eastAsia="宋体" w:cs="宋体"/>
                <w:color w:val="auto"/>
                <w:spacing w:val="0"/>
                <w:position w:val="0"/>
                <w:sz w:val="21"/>
                <w:szCs w:val="21"/>
                <w:shd w:val="clear" w:fill="auto"/>
                <w:lang w:val="en-US" w:eastAsia="zh-CN"/>
              </w:rPr>
            </w:pPr>
            <w:r>
              <w:rPr>
                <w:rFonts w:hint="eastAsia" w:ascii="宋体" w:hAnsi="宋体" w:eastAsia="宋体" w:cs="宋体"/>
                <w:color w:val="auto"/>
                <w:spacing w:val="0"/>
                <w:position w:val="0"/>
                <w:sz w:val="21"/>
                <w:szCs w:val="21"/>
                <w:shd w:val="clear" w:fill="auto"/>
                <w:lang w:val="en-US" w:eastAsia="zh-CN"/>
              </w:rPr>
              <w:t>实时</w:t>
            </w:r>
          </w:p>
        </w:tc>
        <w:tc>
          <w:tcPr>
            <w:tcW w:w="460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7E9B8497">
            <w:pPr>
              <w:spacing w:before="0" w:after="0" w:line="240" w:lineRule="auto"/>
              <w:ind w:left="0" w:right="0" w:firstLine="0"/>
              <w:jc w:val="left"/>
              <w:rPr>
                <w:rFonts w:hint="default" w:ascii="宋体" w:hAnsi="宋体" w:eastAsia="宋体" w:cs="宋体"/>
                <w:color w:val="auto"/>
                <w:spacing w:val="0"/>
                <w:position w:val="0"/>
                <w:sz w:val="21"/>
                <w:szCs w:val="21"/>
                <w:shd w:val="clear" w:fill="auto"/>
                <w:lang w:val="en-US" w:eastAsia="zh-CN"/>
              </w:rPr>
            </w:pPr>
            <w:r>
              <w:rPr>
                <w:rFonts w:hint="eastAsia" w:ascii="宋体" w:hAnsi="宋体" w:eastAsia="宋体" w:cs="宋体"/>
                <w:color w:val="auto"/>
                <w:spacing w:val="0"/>
                <w:position w:val="0"/>
                <w:sz w:val="21"/>
                <w:szCs w:val="21"/>
                <w:shd w:val="clear" w:fill="auto"/>
                <w:lang w:val="en-US" w:eastAsia="zh-CN"/>
              </w:rPr>
              <w:t>获取并同步病案系统回传数据</w:t>
            </w:r>
          </w:p>
        </w:tc>
      </w:tr>
      <w:tr w14:paraId="7851BE86">
        <w:tblPrEx>
          <w:tblCellMar>
            <w:top w:w="0" w:type="dxa"/>
            <w:left w:w="10" w:type="dxa"/>
            <w:bottom w:w="0" w:type="dxa"/>
            <w:right w:w="10" w:type="dxa"/>
          </w:tblCellMar>
        </w:tblPrEx>
        <w:trPr>
          <w:trHeight w:val="567" w:hRule="atLeast"/>
        </w:trPr>
        <w:tc>
          <w:tcPr>
            <w:tcW w:w="1334" w:type="dxa"/>
            <w:vMerge w:val="continue"/>
            <w:tcBorders>
              <w:left w:val="single" w:color="000000" w:sz="4" w:space="0"/>
              <w:right w:val="single" w:color="auto" w:sz="4" w:space="0"/>
            </w:tcBorders>
            <w:shd w:val="clear" w:color="auto" w:fill="auto"/>
            <w:tcMar>
              <w:left w:w="108" w:type="dxa"/>
              <w:right w:w="108" w:type="dxa"/>
            </w:tcMar>
            <w:vAlign w:val="center"/>
          </w:tcPr>
          <w:p w14:paraId="78269646">
            <w:pPr>
              <w:spacing w:before="0" w:after="0" w:line="240" w:lineRule="auto"/>
              <w:ind w:left="0" w:right="0" w:firstLine="0"/>
              <w:jc w:val="left"/>
              <w:rPr>
                <w:rFonts w:ascii="宋体" w:hAnsi="宋体" w:eastAsia="宋体" w:cs="宋体"/>
                <w:color w:val="auto"/>
                <w:spacing w:val="0"/>
                <w:position w:val="0"/>
                <w:sz w:val="21"/>
                <w:szCs w:val="21"/>
                <w:shd w:val="clear" w:fill="auto"/>
              </w:rPr>
            </w:pPr>
          </w:p>
        </w:tc>
        <w:tc>
          <w:tcPr>
            <w:tcW w:w="1950" w:type="dxa"/>
            <w:tcBorders>
              <w:top w:val="single" w:color="000000" w:sz="4" w:space="0"/>
              <w:left w:val="single" w:color="auto" w:sz="4" w:space="0"/>
              <w:bottom w:val="single" w:color="000000" w:sz="4" w:space="0"/>
              <w:right w:val="single" w:color="auto" w:sz="4" w:space="0"/>
            </w:tcBorders>
            <w:shd w:val="clear" w:color="auto" w:fill="auto"/>
            <w:tcMar>
              <w:left w:w="108" w:type="dxa"/>
              <w:right w:w="108" w:type="dxa"/>
            </w:tcMar>
            <w:vAlign w:val="center"/>
          </w:tcPr>
          <w:p w14:paraId="42DF3E8B">
            <w:pPr>
              <w:spacing w:before="0" w:after="0" w:line="240" w:lineRule="auto"/>
              <w:ind w:left="0" w:right="0" w:firstLine="0"/>
              <w:jc w:val="left"/>
              <w:rPr>
                <w:rFonts w:hint="default" w:ascii="宋体" w:hAnsi="宋体" w:eastAsia="宋体" w:cs="宋体"/>
                <w:color w:val="auto"/>
                <w:spacing w:val="0"/>
                <w:position w:val="0"/>
                <w:sz w:val="21"/>
                <w:szCs w:val="21"/>
                <w:shd w:val="clear" w:fill="auto"/>
                <w:lang w:val="en-US" w:eastAsia="zh-CN"/>
              </w:rPr>
            </w:pPr>
            <w:r>
              <w:rPr>
                <w:rFonts w:hint="eastAsia" w:ascii="宋体" w:hAnsi="宋体" w:eastAsia="宋体" w:cs="宋体"/>
                <w:color w:val="auto"/>
                <w:spacing w:val="0"/>
                <w:position w:val="0"/>
                <w:sz w:val="21"/>
                <w:szCs w:val="21"/>
                <w:shd w:val="clear" w:fill="auto"/>
                <w:lang w:val="en-US" w:eastAsia="zh-CN"/>
              </w:rPr>
              <w:t>整理上传医保数据</w:t>
            </w:r>
          </w:p>
        </w:tc>
        <w:tc>
          <w:tcPr>
            <w:tcW w:w="1216" w:type="dxa"/>
            <w:tcBorders>
              <w:top w:val="single" w:color="000000" w:sz="4" w:space="0"/>
              <w:left w:val="single" w:color="auto" w:sz="4" w:space="0"/>
              <w:bottom w:val="single" w:color="000000" w:sz="4" w:space="0"/>
              <w:right w:val="single" w:color="000000" w:sz="4" w:space="0"/>
            </w:tcBorders>
            <w:shd w:val="clear" w:color="auto" w:fill="auto"/>
            <w:tcMar>
              <w:left w:w="108" w:type="dxa"/>
              <w:right w:w="108" w:type="dxa"/>
            </w:tcMar>
            <w:vAlign w:val="center"/>
          </w:tcPr>
          <w:p w14:paraId="53C4CFE6">
            <w:pPr>
              <w:spacing w:before="0" w:after="0" w:line="240" w:lineRule="auto"/>
              <w:ind w:left="0" w:right="0" w:firstLine="0"/>
              <w:jc w:val="center"/>
              <w:rPr>
                <w:rFonts w:hint="default" w:ascii="宋体" w:hAnsi="宋体" w:eastAsia="宋体" w:cs="宋体"/>
                <w:color w:val="auto"/>
                <w:spacing w:val="0"/>
                <w:position w:val="0"/>
                <w:sz w:val="21"/>
                <w:szCs w:val="21"/>
                <w:shd w:val="clear" w:fill="auto"/>
                <w:lang w:val="en-US" w:eastAsia="zh-CN"/>
              </w:rPr>
            </w:pPr>
            <w:r>
              <w:rPr>
                <w:rFonts w:hint="eastAsia" w:ascii="宋体" w:hAnsi="宋体" w:eastAsia="宋体" w:cs="宋体"/>
                <w:color w:val="auto"/>
                <w:spacing w:val="0"/>
                <w:position w:val="0"/>
                <w:sz w:val="21"/>
                <w:szCs w:val="21"/>
                <w:shd w:val="clear" w:fill="auto"/>
                <w:lang w:val="en-US" w:eastAsia="zh-CN"/>
              </w:rPr>
              <w:t>实时</w:t>
            </w:r>
          </w:p>
        </w:tc>
        <w:tc>
          <w:tcPr>
            <w:tcW w:w="460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4AA5127E">
            <w:pPr>
              <w:spacing w:before="0" w:after="0" w:line="240" w:lineRule="auto"/>
              <w:ind w:left="0" w:right="0" w:firstLine="0"/>
              <w:jc w:val="left"/>
              <w:rPr>
                <w:rFonts w:hint="default" w:ascii="宋体" w:hAnsi="宋体" w:eastAsia="宋体" w:cs="宋体"/>
                <w:color w:val="auto"/>
                <w:spacing w:val="0"/>
                <w:position w:val="0"/>
                <w:sz w:val="21"/>
                <w:szCs w:val="21"/>
                <w:shd w:val="clear" w:fill="auto"/>
                <w:lang w:val="en-US" w:eastAsia="zh-CN"/>
              </w:rPr>
            </w:pPr>
            <w:r>
              <w:rPr>
                <w:rFonts w:hint="eastAsia" w:ascii="宋体" w:hAnsi="宋体" w:eastAsia="宋体" w:cs="宋体"/>
                <w:color w:val="auto"/>
                <w:spacing w:val="0"/>
                <w:position w:val="0"/>
                <w:sz w:val="21"/>
                <w:szCs w:val="21"/>
                <w:shd w:val="clear" w:fill="auto"/>
                <w:lang w:val="en-US" w:eastAsia="zh-CN"/>
              </w:rPr>
              <w:t>获取中医优势病种上传数据，整理中医费用占总费用50%或以上的数据</w:t>
            </w:r>
          </w:p>
        </w:tc>
      </w:tr>
      <w:tr w14:paraId="10994D6F">
        <w:tblPrEx>
          <w:tblCellMar>
            <w:top w:w="0" w:type="dxa"/>
            <w:left w:w="10" w:type="dxa"/>
            <w:bottom w:w="0" w:type="dxa"/>
            <w:right w:w="10" w:type="dxa"/>
          </w:tblCellMar>
        </w:tblPrEx>
        <w:trPr>
          <w:trHeight w:val="567" w:hRule="atLeast"/>
        </w:trPr>
        <w:tc>
          <w:tcPr>
            <w:tcW w:w="1334" w:type="dxa"/>
            <w:vMerge w:val="continue"/>
            <w:tcBorders>
              <w:left w:val="single" w:color="000000" w:sz="4" w:space="0"/>
              <w:bottom w:val="single" w:color="000000" w:sz="4" w:space="0"/>
              <w:right w:val="single" w:color="auto" w:sz="4" w:space="0"/>
            </w:tcBorders>
            <w:shd w:val="clear" w:color="auto" w:fill="auto"/>
            <w:tcMar>
              <w:left w:w="108" w:type="dxa"/>
              <w:right w:w="108" w:type="dxa"/>
            </w:tcMar>
            <w:vAlign w:val="center"/>
          </w:tcPr>
          <w:p w14:paraId="6DD2C633">
            <w:pPr>
              <w:spacing w:before="0" w:after="0" w:line="240" w:lineRule="auto"/>
              <w:ind w:left="0" w:right="0" w:firstLine="0"/>
              <w:jc w:val="left"/>
              <w:rPr>
                <w:rFonts w:ascii="宋体" w:hAnsi="宋体" w:eastAsia="宋体" w:cs="宋体"/>
                <w:color w:val="auto"/>
                <w:spacing w:val="0"/>
                <w:position w:val="0"/>
                <w:sz w:val="21"/>
                <w:szCs w:val="21"/>
                <w:shd w:val="clear" w:fill="auto"/>
              </w:rPr>
            </w:pPr>
          </w:p>
        </w:tc>
        <w:tc>
          <w:tcPr>
            <w:tcW w:w="1950" w:type="dxa"/>
            <w:tcBorders>
              <w:top w:val="single" w:color="000000" w:sz="4" w:space="0"/>
              <w:left w:val="single" w:color="auto" w:sz="4" w:space="0"/>
              <w:bottom w:val="single" w:color="000000" w:sz="4" w:space="0"/>
              <w:right w:val="single" w:color="auto" w:sz="4" w:space="0"/>
            </w:tcBorders>
            <w:shd w:val="clear" w:color="auto" w:fill="auto"/>
            <w:tcMar>
              <w:left w:w="108" w:type="dxa"/>
              <w:right w:w="108" w:type="dxa"/>
            </w:tcMar>
            <w:vAlign w:val="center"/>
          </w:tcPr>
          <w:p w14:paraId="6656AA0B">
            <w:pPr>
              <w:spacing w:before="0" w:after="0" w:line="240" w:lineRule="auto"/>
              <w:ind w:left="0" w:right="0" w:firstLine="0"/>
              <w:jc w:val="left"/>
              <w:rPr>
                <w:rFonts w:hint="default" w:ascii="宋体" w:hAnsi="宋体" w:eastAsia="宋体" w:cs="宋体"/>
                <w:color w:val="auto"/>
                <w:spacing w:val="0"/>
                <w:position w:val="0"/>
                <w:sz w:val="21"/>
                <w:szCs w:val="21"/>
                <w:shd w:val="clear" w:fill="auto"/>
                <w:lang w:val="en-US" w:eastAsia="zh-CN"/>
              </w:rPr>
            </w:pPr>
            <w:r>
              <w:rPr>
                <w:rFonts w:hint="eastAsia" w:ascii="宋体" w:hAnsi="宋体" w:eastAsia="宋体" w:cs="宋体"/>
                <w:color w:val="auto"/>
                <w:spacing w:val="0"/>
                <w:position w:val="0"/>
                <w:sz w:val="21"/>
                <w:szCs w:val="21"/>
                <w:shd w:val="clear" w:fill="auto"/>
                <w:lang w:val="en-US" w:eastAsia="zh-CN"/>
              </w:rPr>
              <w:t>中医优势病种上传医保中心</w:t>
            </w:r>
          </w:p>
        </w:tc>
        <w:tc>
          <w:tcPr>
            <w:tcW w:w="1216" w:type="dxa"/>
            <w:tcBorders>
              <w:top w:val="single" w:color="000000" w:sz="4" w:space="0"/>
              <w:left w:val="single" w:color="auto" w:sz="4" w:space="0"/>
              <w:bottom w:val="single" w:color="000000" w:sz="4" w:space="0"/>
              <w:right w:val="single" w:color="000000" w:sz="4" w:space="0"/>
            </w:tcBorders>
            <w:shd w:val="clear" w:color="auto" w:fill="auto"/>
            <w:tcMar>
              <w:left w:w="108" w:type="dxa"/>
              <w:right w:w="108" w:type="dxa"/>
            </w:tcMar>
            <w:vAlign w:val="center"/>
          </w:tcPr>
          <w:p w14:paraId="68C13CAC">
            <w:pPr>
              <w:spacing w:before="0" w:after="0" w:line="240" w:lineRule="auto"/>
              <w:ind w:left="0" w:right="0" w:firstLine="0"/>
              <w:jc w:val="center"/>
              <w:rPr>
                <w:rFonts w:hint="default" w:ascii="宋体" w:hAnsi="宋体" w:eastAsia="宋体" w:cs="宋体"/>
                <w:color w:val="auto"/>
                <w:spacing w:val="0"/>
                <w:position w:val="0"/>
                <w:sz w:val="21"/>
                <w:szCs w:val="21"/>
                <w:shd w:val="clear" w:fill="auto"/>
                <w:lang w:val="en-US" w:eastAsia="zh-CN"/>
              </w:rPr>
            </w:pPr>
            <w:r>
              <w:rPr>
                <w:rFonts w:hint="eastAsia" w:ascii="宋体" w:hAnsi="宋体" w:eastAsia="宋体" w:cs="宋体"/>
                <w:color w:val="auto"/>
                <w:spacing w:val="0"/>
                <w:position w:val="0"/>
                <w:sz w:val="21"/>
                <w:szCs w:val="21"/>
                <w:shd w:val="clear" w:fill="auto"/>
                <w:lang w:val="en-US" w:eastAsia="zh-CN"/>
              </w:rPr>
              <w:t>实时</w:t>
            </w:r>
          </w:p>
        </w:tc>
        <w:tc>
          <w:tcPr>
            <w:tcW w:w="460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3C980B93">
            <w:pPr>
              <w:spacing w:before="0" w:after="0" w:line="240" w:lineRule="auto"/>
              <w:ind w:left="0" w:right="0" w:firstLine="0"/>
              <w:jc w:val="left"/>
              <w:rPr>
                <w:rFonts w:hint="default" w:ascii="宋体" w:hAnsi="宋体" w:eastAsia="宋体" w:cs="宋体"/>
                <w:color w:val="auto"/>
                <w:spacing w:val="0"/>
                <w:position w:val="0"/>
                <w:sz w:val="21"/>
                <w:szCs w:val="21"/>
                <w:shd w:val="clear" w:fill="auto"/>
                <w:lang w:val="en-US" w:eastAsia="zh-CN"/>
              </w:rPr>
            </w:pPr>
            <w:r>
              <w:rPr>
                <w:rFonts w:hint="eastAsia" w:ascii="宋体" w:hAnsi="宋体" w:eastAsia="宋体" w:cs="宋体"/>
                <w:color w:val="auto"/>
                <w:spacing w:val="0"/>
                <w:position w:val="0"/>
                <w:sz w:val="21"/>
                <w:szCs w:val="21"/>
                <w:shd w:val="clear" w:fill="auto"/>
                <w:lang w:val="en-US" w:eastAsia="zh-CN"/>
              </w:rPr>
              <w:t>出院西医诊断为主诊断，中医诊断为非主诊断，医保支付方式码值为60</w:t>
            </w:r>
          </w:p>
        </w:tc>
      </w:tr>
    </w:tbl>
    <w:p w14:paraId="5A1BF2AF">
      <w:pPr>
        <w:keepNext w:val="0"/>
        <w:keepLines w:val="0"/>
        <w:pageBreakBefore w:val="0"/>
        <w:widowControl w:val="0"/>
        <w:numPr>
          <w:ilvl w:val="0"/>
          <w:numId w:val="0"/>
        </w:numPr>
        <w:kinsoku/>
        <w:wordWrap/>
        <w:overflowPunct/>
        <w:topLinePunct w:val="0"/>
        <w:bidi w:val="0"/>
        <w:snapToGrid/>
        <w:spacing w:line="440" w:lineRule="exact"/>
        <w:ind w:leftChars="0" w:right="0" w:rightChars="0"/>
        <w:textAlignment w:val="auto"/>
        <w:outlineLvl w:val="9"/>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　　四、商务要求</w:t>
      </w:r>
    </w:p>
    <w:p w14:paraId="207C7037">
      <w:pPr>
        <w:keepNext w:val="0"/>
        <w:keepLines w:val="0"/>
        <w:pageBreakBefore w:val="0"/>
        <w:widowControl w:val="0"/>
        <w:numPr>
          <w:ilvl w:val="0"/>
          <w:numId w:val="0"/>
        </w:numPr>
        <w:kinsoku/>
        <w:wordWrap/>
        <w:overflowPunct/>
        <w:topLinePunct w:val="0"/>
        <w:bidi w:val="0"/>
        <w:snapToGrid/>
        <w:spacing w:line="440" w:lineRule="exact"/>
        <w:ind w:leftChars="0" w:right="0" w:rightChars="0"/>
        <w:textAlignment w:val="auto"/>
        <w:outlineLvl w:val="9"/>
        <w:rPr>
          <w:rFonts w:hint="eastAsia" w:ascii="宋体" w:hAnsi="宋体" w:eastAsia="宋体" w:cs="宋体"/>
          <w:b/>
          <w:color w:val="auto"/>
          <w:sz w:val="21"/>
          <w:szCs w:val="21"/>
          <w:lang w:eastAsia="zh-CN"/>
        </w:rPr>
      </w:pPr>
      <w:r>
        <w:rPr>
          <w:rFonts w:hint="eastAsia" w:ascii="宋体" w:hAnsi="宋体" w:cs="宋体"/>
          <w:b/>
          <w:color w:val="auto"/>
          <w:sz w:val="21"/>
          <w:szCs w:val="21"/>
          <w:lang w:val="en-US" w:eastAsia="zh-CN"/>
        </w:rPr>
        <w:t>　　1.</w:t>
      </w:r>
      <w:r>
        <w:rPr>
          <w:rFonts w:hint="eastAsia" w:ascii="宋体" w:hAnsi="宋体" w:eastAsia="宋体" w:cs="宋体"/>
          <w:b/>
          <w:color w:val="auto"/>
          <w:sz w:val="21"/>
          <w:szCs w:val="21"/>
          <w:lang w:eastAsia="zh-CN"/>
        </w:rPr>
        <w:t>项目实施</w:t>
      </w:r>
      <w:r>
        <w:rPr>
          <w:rFonts w:hint="eastAsia" w:ascii="宋体" w:hAnsi="宋体" w:cs="宋体"/>
          <w:b/>
          <w:color w:val="auto"/>
          <w:sz w:val="21"/>
          <w:szCs w:val="21"/>
          <w:lang w:eastAsia="zh-CN"/>
        </w:rPr>
        <w:t>工</w:t>
      </w:r>
      <w:r>
        <w:rPr>
          <w:rFonts w:hint="eastAsia" w:ascii="宋体" w:hAnsi="宋体" w:eastAsia="宋体" w:cs="宋体"/>
          <w:b/>
          <w:color w:val="auto"/>
          <w:sz w:val="21"/>
          <w:szCs w:val="21"/>
          <w:lang w:eastAsia="zh-CN"/>
        </w:rPr>
        <w:t>期及地点</w:t>
      </w:r>
    </w:p>
    <w:p w14:paraId="0F7FDD6B">
      <w:pPr>
        <w:keepNext w:val="0"/>
        <w:keepLines w:val="0"/>
        <w:pageBreakBefore w:val="0"/>
        <w:widowControl w:val="0"/>
        <w:kinsoku/>
        <w:wordWrap/>
        <w:overflowPunct/>
        <w:topLinePunct w:val="0"/>
        <w:bidi w:val="0"/>
        <w:adjustRightInd/>
        <w:snapToGrid/>
        <w:spacing w:line="440" w:lineRule="exact"/>
        <w:ind w:left="0" w:leftChars="0" w:right="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（1）</w:t>
      </w:r>
      <w:r>
        <w:rPr>
          <w:rFonts w:hint="eastAsia" w:ascii="宋体" w:hAnsi="宋体" w:cs="宋体"/>
          <w:b w:val="0"/>
          <w:bCs w:val="0"/>
          <w:color w:val="auto"/>
          <w:sz w:val="21"/>
          <w:szCs w:val="21"/>
          <w:lang w:eastAsia="zh-CN"/>
        </w:rPr>
        <w:t>项目工</w:t>
      </w:r>
      <w:r>
        <w:rPr>
          <w:rFonts w:hint="eastAsia" w:ascii="宋体" w:hAnsi="宋体" w:eastAsia="宋体" w:cs="宋体"/>
          <w:b w:val="0"/>
          <w:bCs w:val="0"/>
          <w:color w:val="auto"/>
          <w:sz w:val="21"/>
          <w:szCs w:val="21"/>
          <w:lang w:eastAsia="zh-CN"/>
        </w:rPr>
        <w:t>期：</w:t>
      </w:r>
      <w:r>
        <w:rPr>
          <w:rFonts w:hint="eastAsia" w:ascii="宋体" w:hAnsi="宋体" w:eastAsia="宋体" w:cs="宋体"/>
          <w:color w:val="auto"/>
          <w:sz w:val="21"/>
          <w:szCs w:val="21"/>
          <w:lang w:val="en-US" w:eastAsia="zh-CN"/>
        </w:rPr>
        <w:t>合同签订30个日历天内</w:t>
      </w:r>
      <w:r>
        <w:rPr>
          <w:rFonts w:hint="eastAsia" w:ascii="宋体" w:hAnsi="宋体" w:cs="宋体"/>
          <w:color w:val="auto"/>
          <w:sz w:val="21"/>
          <w:szCs w:val="21"/>
          <w:lang w:val="en-US" w:eastAsia="zh-CN"/>
        </w:rPr>
        <w:t>完成，</w:t>
      </w:r>
      <w:r>
        <w:rPr>
          <w:rFonts w:hint="eastAsia" w:ascii="宋体" w:hAnsi="宋体" w:cs="宋体"/>
          <w:color w:val="auto"/>
          <w:sz w:val="21"/>
          <w:szCs w:val="21"/>
          <w:lang w:eastAsia="zh-CN"/>
        </w:rPr>
        <w:t>通过验收并交付使用</w:t>
      </w:r>
      <w:r>
        <w:rPr>
          <w:rFonts w:hint="eastAsia" w:ascii="宋体" w:hAnsi="宋体" w:cs="宋体"/>
          <w:color w:val="auto"/>
          <w:sz w:val="21"/>
          <w:szCs w:val="21"/>
          <w:lang w:eastAsia="zh-CN"/>
        </w:rPr>
        <w:t>。</w:t>
      </w:r>
    </w:p>
    <w:p w14:paraId="17C975E6">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jc w:val="both"/>
        <w:textAlignment w:val="auto"/>
        <w:outlineLvl w:val="9"/>
        <w:rPr>
          <w:rFonts w:hint="eastAsia" w:ascii="宋体" w:hAnsi="宋体" w:eastAsia="宋体" w:cs="宋体"/>
          <w:b w:val="0"/>
          <w:bCs w:val="0"/>
          <w:color w:val="auto"/>
          <w:spacing w:val="0"/>
          <w:position w:val="0"/>
          <w:sz w:val="21"/>
          <w:szCs w:val="21"/>
        </w:rPr>
      </w:pPr>
      <w:r>
        <w:rPr>
          <w:rFonts w:hint="eastAsia" w:ascii="宋体" w:hAnsi="宋体" w:eastAsia="宋体" w:cs="宋体"/>
          <w:b w:val="0"/>
          <w:bCs w:val="0"/>
          <w:color w:val="auto"/>
          <w:sz w:val="21"/>
          <w:szCs w:val="21"/>
          <w:lang w:val="en-US" w:eastAsia="zh-CN"/>
        </w:rPr>
        <w:t xml:space="preserve">    （2）</w:t>
      </w:r>
      <w:r>
        <w:rPr>
          <w:rFonts w:hint="eastAsia" w:ascii="宋体" w:hAnsi="宋体" w:cs="宋体"/>
          <w:b w:val="0"/>
          <w:bCs w:val="0"/>
          <w:color w:val="auto"/>
          <w:sz w:val="21"/>
          <w:szCs w:val="21"/>
          <w:lang w:val="en-US" w:eastAsia="zh-CN"/>
        </w:rPr>
        <w:t>项目</w:t>
      </w:r>
      <w:r>
        <w:rPr>
          <w:rFonts w:hint="eastAsia" w:ascii="宋体" w:hAnsi="宋体" w:eastAsia="宋体" w:cs="宋体"/>
          <w:b w:val="0"/>
          <w:bCs w:val="0"/>
          <w:color w:val="auto"/>
          <w:sz w:val="21"/>
          <w:szCs w:val="21"/>
          <w:lang w:val="en-US" w:eastAsia="zh-CN"/>
        </w:rPr>
        <w:t>地点：茂名市妇幼保健院内</w:t>
      </w:r>
      <w:r>
        <w:rPr>
          <w:rFonts w:hint="eastAsia" w:ascii="宋体" w:hAnsi="宋体" w:cs="宋体"/>
          <w:b w:val="0"/>
          <w:bCs w:val="0"/>
          <w:color w:val="auto"/>
          <w:sz w:val="21"/>
          <w:szCs w:val="21"/>
          <w:lang w:val="en-US" w:eastAsia="zh-CN"/>
        </w:rPr>
        <w:t>。</w:t>
      </w:r>
    </w:p>
    <w:p w14:paraId="42094BD6">
      <w:pPr>
        <w:keepNext w:val="0"/>
        <w:keepLines w:val="0"/>
        <w:pageBreakBefore w:val="0"/>
        <w:widowControl w:val="0"/>
        <w:tabs>
          <w:tab w:val="left" w:pos="426"/>
        </w:tabs>
        <w:kinsoku/>
        <w:wordWrap/>
        <w:overflowPunct/>
        <w:topLinePunct w:val="0"/>
        <w:autoSpaceDE/>
        <w:autoSpaceDN/>
        <w:bidi w:val="0"/>
        <w:adjustRightInd/>
        <w:snapToGrid/>
        <w:spacing w:line="440" w:lineRule="exact"/>
        <w:ind w:left="0" w:leftChars="0" w:right="0"/>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 xml:space="preserve">    </w:t>
      </w:r>
      <w:r>
        <w:rPr>
          <w:rFonts w:hint="eastAsia" w:ascii="宋体" w:hAnsi="宋体" w:eastAsia="宋体" w:cs="宋体"/>
          <w:b/>
          <w:bCs w:val="0"/>
          <w:color w:val="auto"/>
          <w:sz w:val="21"/>
          <w:szCs w:val="21"/>
          <w:lang w:val="en-US" w:eastAsia="zh-CN"/>
        </w:rPr>
        <w:t>2.</w:t>
      </w:r>
      <w:r>
        <w:rPr>
          <w:rFonts w:hint="eastAsia" w:ascii="宋体" w:hAnsi="宋体" w:eastAsia="宋体" w:cs="宋体"/>
          <w:b/>
          <w:bCs w:val="0"/>
          <w:color w:val="auto"/>
          <w:sz w:val="21"/>
          <w:szCs w:val="21"/>
        </w:rPr>
        <w:t>安装调试</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负责</w:t>
      </w:r>
      <w:r>
        <w:rPr>
          <w:rFonts w:hint="eastAsia" w:ascii="宋体" w:hAnsi="宋体" w:eastAsia="宋体" w:cs="宋体"/>
          <w:bCs/>
          <w:color w:val="auto"/>
          <w:sz w:val="21"/>
          <w:szCs w:val="21"/>
          <w:lang w:eastAsia="zh-CN"/>
        </w:rPr>
        <w:t>项目接口的开发</w:t>
      </w:r>
      <w:r>
        <w:rPr>
          <w:rFonts w:hint="eastAsia" w:ascii="宋体" w:hAnsi="宋体" w:cs="宋体"/>
          <w:bCs/>
          <w:color w:val="auto"/>
          <w:sz w:val="21"/>
          <w:szCs w:val="21"/>
          <w:lang w:eastAsia="zh-CN"/>
        </w:rPr>
        <w:t>建设及</w:t>
      </w:r>
      <w:r>
        <w:rPr>
          <w:rFonts w:hint="eastAsia" w:ascii="宋体" w:hAnsi="宋体" w:eastAsia="宋体" w:cs="宋体"/>
          <w:bCs/>
          <w:color w:val="auto"/>
          <w:sz w:val="21"/>
          <w:szCs w:val="21"/>
          <w:lang w:eastAsia="zh-CN"/>
        </w:rPr>
        <w:t>改造、接入</w:t>
      </w:r>
      <w:r>
        <w:rPr>
          <w:rFonts w:hint="eastAsia" w:ascii="宋体" w:hAnsi="宋体" w:eastAsia="宋体" w:cs="宋体"/>
          <w:bCs/>
          <w:color w:val="auto"/>
          <w:sz w:val="21"/>
          <w:szCs w:val="21"/>
        </w:rPr>
        <w:t>调试、</w:t>
      </w:r>
      <w:r>
        <w:rPr>
          <w:rFonts w:hint="eastAsia" w:ascii="宋体" w:hAnsi="宋体" w:eastAsia="宋体" w:cs="宋体"/>
          <w:bCs/>
          <w:color w:val="auto"/>
          <w:sz w:val="21"/>
          <w:szCs w:val="21"/>
          <w:lang w:eastAsia="zh-CN"/>
        </w:rPr>
        <w:t>对接系统、</w:t>
      </w:r>
      <w:r>
        <w:rPr>
          <w:rFonts w:hint="eastAsia" w:ascii="宋体" w:hAnsi="宋体" w:eastAsia="宋体" w:cs="宋体"/>
          <w:bCs/>
          <w:color w:val="auto"/>
          <w:sz w:val="21"/>
          <w:szCs w:val="21"/>
        </w:rPr>
        <w:t>正常启动。</w:t>
      </w:r>
    </w:p>
    <w:p w14:paraId="1B74D88F">
      <w:pPr>
        <w:keepNext w:val="0"/>
        <w:keepLines w:val="0"/>
        <w:pageBreakBefore w:val="0"/>
        <w:widowControl w:val="0"/>
        <w:tabs>
          <w:tab w:val="left" w:pos="426"/>
        </w:tabs>
        <w:kinsoku/>
        <w:wordWrap/>
        <w:overflowPunct/>
        <w:topLinePunct w:val="0"/>
        <w:autoSpaceDE/>
        <w:autoSpaceDN/>
        <w:bidi w:val="0"/>
        <w:adjustRightInd/>
        <w:snapToGrid/>
        <w:spacing w:line="440" w:lineRule="exact"/>
        <w:ind w:left="0" w:leftChars="0" w:right="0" w:firstLine="420" w:firstLineChars="200"/>
        <w:textAlignment w:val="auto"/>
        <w:outlineLvl w:val="9"/>
        <w:rPr>
          <w:rFonts w:hint="eastAsia" w:ascii="宋体" w:hAnsi="宋体" w:eastAsia="宋体" w:cs="宋体"/>
          <w:bCs/>
          <w:color w:val="auto"/>
          <w:sz w:val="21"/>
          <w:szCs w:val="21"/>
        </w:rPr>
      </w:pPr>
      <w:r>
        <w:rPr>
          <w:rFonts w:hint="eastAsia" w:ascii="宋体" w:hAnsi="宋体" w:eastAsia="宋体" w:cs="宋体"/>
          <w:b/>
          <w:bCs w:val="0"/>
          <w:color w:val="auto"/>
          <w:sz w:val="21"/>
          <w:szCs w:val="21"/>
          <w:lang w:val="en-US" w:eastAsia="zh-CN"/>
        </w:rPr>
        <w:t>3.</w:t>
      </w:r>
      <w:r>
        <w:rPr>
          <w:rFonts w:hint="eastAsia" w:ascii="宋体" w:hAnsi="宋体" w:eastAsia="宋体" w:cs="宋体"/>
          <w:b/>
          <w:bCs w:val="0"/>
          <w:color w:val="auto"/>
          <w:sz w:val="21"/>
          <w:szCs w:val="21"/>
        </w:rPr>
        <w:t>培训：</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rPr>
        <w:t>提供</w:t>
      </w:r>
      <w:r>
        <w:rPr>
          <w:rFonts w:hint="eastAsia" w:ascii="宋体" w:hAnsi="宋体" w:eastAsia="宋体" w:cs="宋体"/>
          <w:color w:val="auto"/>
          <w:sz w:val="21"/>
          <w:szCs w:val="21"/>
          <w:lang w:eastAsia="zh-CN"/>
        </w:rPr>
        <w:t>项目接口</w:t>
      </w:r>
      <w:r>
        <w:rPr>
          <w:rFonts w:hint="eastAsia" w:ascii="宋体" w:hAnsi="宋体" w:eastAsia="宋体" w:cs="宋体"/>
          <w:color w:val="auto"/>
          <w:sz w:val="21"/>
          <w:szCs w:val="21"/>
        </w:rPr>
        <w:t>培训，对</w:t>
      </w:r>
      <w:r>
        <w:rPr>
          <w:rFonts w:hint="eastAsia" w:ascii="宋体" w:hAnsi="宋体" w:eastAsia="宋体" w:cs="宋体"/>
          <w:color w:val="auto"/>
          <w:sz w:val="21"/>
          <w:szCs w:val="21"/>
          <w:lang w:eastAsia="zh-CN"/>
        </w:rPr>
        <w:t>接口系统</w:t>
      </w:r>
      <w:r>
        <w:rPr>
          <w:rFonts w:hint="eastAsia" w:ascii="宋体" w:hAnsi="宋体" w:eastAsia="宋体" w:cs="宋体"/>
          <w:color w:val="auto"/>
          <w:sz w:val="21"/>
          <w:szCs w:val="21"/>
        </w:rPr>
        <w:t>的使用、操作、维护进行免费培训，并提供操作文档（纸质版和电子版），以确保使用人员对</w:t>
      </w:r>
      <w:r>
        <w:rPr>
          <w:rFonts w:hint="eastAsia" w:ascii="宋体" w:hAnsi="宋体" w:eastAsia="宋体" w:cs="宋体"/>
          <w:color w:val="auto"/>
          <w:sz w:val="21"/>
          <w:szCs w:val="21"/>
          <w:lang w:eastAsia="zh-CN"/>
        </w:rPr>
        <w:t>接口</w:t>
      </w:r>
      <w:r>
        <w:rPr>
          <w:rFonts w:hint="eastAsia" w:ascii="宋体" w:hAnsi="宋体" w:eastAsia="宋体" w:cs="宋体"/>
          <w:color w:val="auto"/>
          <w:sz w:val="21"/>
          <w:szCs w:val="21"/>
        </w:rPr>
        <w:t>系统有足够的了解和熟悉，能够独立进行日常维护和管理。</w:t>
      </w:r>
    </w:p>
    <w:p w14:paraId="16630A39">
      <w:pPr>
        <w:keepNext w:val="0"/>
        <w:keepLines w:val="0"/>
        <w:pageBreakBefore w:val="0"/>
        <w:widowControl w:val="0"/>
        <w:tabs>
          <w:tab w:val="left" w:pos="426"/>
        </w:tabs>
        <w:kinsoku/>
        <w:wordWrap/>
        <w:overflowPunct/>
        <w:topLinePunct w:val="0"/>
        <w:bidi w:val="0"/>
        <w:snapToGrid/>
        <w:spacing w:line="440" w:lineRule="exact"/>
        <w:ind w:left="0" w:leftChars="0" w:right="0" w:firstLine="420" w:firstLineChars="200"/>
        <w:textAlignment w:val="auto"/>
        <w:outlineLvl w:val="9"/>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4.验收：</w:t>
      </w:r>
    </w:p>
    <w:p w14:paraId="0F8D9176">
      <w:pPr>
        <w:keepNext w:val="0"/>
        <w:keepLines w:val="0"/>
        <w:pageBreakBefore w:val="0"/>
        <w:widowControl w:val="0"/>
        <w:kinsoku/>
        <w:wordWrap/>
        <w:overflowPunct/>
        <w:topLinePunct w:val="0"/>
        <w:bidi w:val="0"/>
        <w:adjustRightInd/>
        <w:snapToGrid/>
        <w:spacing w:line="440" w:lineRule="exact"/>
        <w:ind w:left="0" w:leftChars="0" w:right="0" w:firstLine="420" w:firstLineChars="200"/>
        <w:jc w:val="left"/>
        <w:outlineLvl w:val="9"/>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eastAsia="zh-CN"/>
        </w:rPr>
        <w:t>）中标人</w:t>
      </w:r>
      <w:r>
        <w:rPr>
          <w:rFonts w:hint="eastAsia" w:ascii="宋体" w:hAnsi="宋体" w:eastAsia="宋体" w:cs="宋体"/>
          <w:color w:val="auto"/>
          <w:sz w:val="21"/>
          <w:szCs w:val="21"/>
        </w:rPr>
        <w:t>按照合同的约定完成</w:t>
      </w:r>
      <w:r>
        <w:rPr>
          <w:rFonts w:hint="eastAsia" w:ascii="宋体" w:hAnsi="宋体" w:eastAsia="宋体" w:cs="宋体"/>
          <w:color w:val="auto"/>
          <w:sz w:val="21"/>
          <w:szCs w:val="21"/>
          <w:lang w:val="en-US" w:eastAsia="zh-CN"/>
        </w:rPr>
        <w:t>项目接口全部</w:t>
      </w:r>
      <w:r>
        <w:rPr>
          <w:rFonts w:hint="eastAsia" w:ascii="宋体" w:hAnsi="宋体" w:eastAsia="宋体" w:cs="宋体"/>
          <w:color w:val="auto"/>
          <w:sz w:val="21"/>
          <w:szCs w:val="21"/>
        </w:rPr>
        <w:t>工作，按国家、地方或行业现行相关验收规范和评定标准执行</w:t>
      </w:r>
      <w:r>
        <w:rPr>
          <w:rFonts w:hint="eastAsia" w:ascii="宋体" w:hAnsi="宋体" w:eastAsia="宋体" w:cs="宋体"/>
          <w:color w:val="auto"/>
          <w:sz w:val="21"/>
          <w:szCs w:val="21"/>
          <w:lang w:eastAsia="zh-CN"/>
        </w:rPr>
        <w:t>验收</w:t>
      </w:r>
      <w:r>
        <w:rPr>
          <w:rFonts w:hint="eastAsia" w:ascii="宋体" w:hAnsi="宋体" w:eastAsia="宋体" w:cs="宋体"/>
          <w:color w:val="auto"/>
          <w:sz w:val="21"/>
          <w:szCs w:val="21"/>
        </w:rPr>
        <w:t>。</w:t>
      </w:r>
    </w:p>
    <w:p w14:paraId="6CE64272">
      <w:pPr>
        <w:keepNext w:val="0"/>
        <w:keepLines w:val="0"/>
        <w:pageBreakBefore w:val="0"/>
        <w:widowControl w:val="0"/>
        <w:tabs>
          <w:tab w:val="left" w:pos="426"/>
        </w:tabs>
        <w:kinsoku/>
        <w:wordWrap/>
        <w:overflowPunct/>
        <w:topLinePunct w:val="0"/>
        <w:bidi w:val="0"/>
        <w:snapToGrid/>
        <w:spacing w:line="440" w:lineRule="exact"/>
        <w:ind w:left="0" w:leftChars="0" w:right="0" w:firstLine="420" w:firstLineChars="200"/>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完成</w:t>
      </w:r>
      <w:r>
        <w:rPr>
          <w:rFonts w:hint="eastAsia" w:ascii="宋体" w:hAnsi="宋体" w:eastAsia="宋体" w:cs="宋体"/>
          <w:bCs/>
          <w:color w:val="auto"/>
          <w:sz w:val="21"/>
          <w:szCs w:val="21"/>
          <w:lang w:eastAsia="zh-CN"/>
        </w:rPr>
        <w:t>接口的</w:t>
      </w:r>
      <w:r>
        <w:rPr>
          <w:rFonts w:hint="eastAsia" w:ascii="宋体" w:hAnsi="宋体" w:eastAsia="宋体" w:cs="宋体"/>
          <w:bCs/>
          <w:color w:val="auto"/>
          <w:sz w:val="21"/>
          <w:szCs w:val="21"/>
        </w:rPr>
        <w:t>安装调试，</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试运行正常后，</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向</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提交书面验收通知，</w:t>
      </w:r>
      <w:r>
        <w:rPr>
          <w:rFonts w:hint="eastAsia" w:ascii="宋体" w:hAnsi="宋体" w:eastAsia="宋体" w:cs="宋体"/>
          <w:bCs/>
          <w:color w:val="auto"/>
          <w:sz w:val="21"/>
          <w:szCs w:val="21"/>
          <w:lang w:eastAsia="zh-CN"/>
        </w:rPr>
        <w:t>在收到中标人书面申请</w:t>
      </w:r>
      <w:r>
        <w:rPr>
          <w:rFonts w:hint="eastAsia" w:ascii="宋体" w:hAnsi="宋体" w:eastAsia="宋体" w:cs="宋体"/>
          <w:bCs/>
          <w:color w:val="auto"/>
          <w:sz w:val="21"/>
          <w:szCs w:val="21"/>
          <w:lang w:val="en-US" w:eastAsia="zh-CN"/>
        </w:rPr>
        <w:t>5个工作日内，</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使用单位或管理部门组织</w:t>
      </w:r>
      <w:r>
        <w:rPr>
          <w:rFonts w:hint="eastAsia" w:ascii="宋体" w:hAnsi="宋体" w:eastAsia="宋体" w:cs="宋体"/>
          <w:bCs/>
          <w:color w:val="auto"/>
          <w:sz w:val="21"/>
          <w:szCs w:val="21"/>
          <w:lang w:eastAsia="zh-CN"/>
        </w:rPr>
        <w:t>进行</w:t>
      </w:r>
      <w:r>
        <w:rPr>
          <w:rFonts w:hint="eastAsia" w:ascii="宋体" w:hAnsi="宋体" w:eastAsia="宋体" w:cs="宋体"/>
          <w:bCs/>
          <w:color w:val="auto"/>
          <w:sz w:val="21"/>
          <w:szCs w:val="21"/>
        </w:rPr>
        <w:t>验收。</w:t>
      </w:r>
    </w:p>
    <w:p w14:paraId="048A63CC">
      <w:pPr>
        <w:keepNext w:val="0"/>
        <w:keepLines w:val="0"/>
        <w:pageBreakBefore w:val="0"/>
        <w:widowControl w:val="0"/>
        <w:tabs>
          <w:tab w:val="left" w:pos="426"/>
        </w:tabs>
        <w:kinsoku/>
        <w:wordWrap/>
        <w:overflowPunct/>
        <w:topLinePunct w:val="0"/>
        <w:bidi w:val="0"/>
        <w:snapToGrid/>
        <w:spacing w:line="440" w:lineRule="exact"/>
        <w:ind w:left="0" w:leftChars="0" w:right="0"/>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 xml:space="preserve">    （3）</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应在验收前，向</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提供按合同的技术规格、技术规范的要求进行的测试与验收方案，验收以合同技术规格、产品相应的技术说明为标准。</w:t>
      </w:r>
    </w:p>
    <w:p w14:paraId="0FFBB1DC">
      <w:pPr>
        <w:keepNext w:val="0"/>
        <w:keepLines w:val="0"/>
        <w:pageBreakBefore w:val="0"/>
        <w:widowControl w:val="0"/>
        <w:kinsoku/>
        <w:wordWrap/>
        <w:overflowPunct/>
        <w:topLinePunct w:val="0"/>
        <w:bidi w:val="0"/>
        <w:snapToGrid/>
        <w:spacing w:line="440" w:lineRule="exact"/>
        <w:ind w:leftChars="0" w:firstLine="420" w:firstLineChars="200"/>
        <w:textAlignment w:val="auto"/>
        <w:rPr>
          <w:rFonts w:hint="eastAsia" w:ascii="宋体" w:hAnsi="宋体" w:eastAsia="宋体" w:cs="宋体"/>
          <w:b/>
          <w:color w:val="auto"/>
          <w:szCs w:val="21"/>
          <w:lang w:val="en-US" w:eastAsia="zh-CN"/>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验收未能通过的，</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负责完成整改</w:t>
      </w:r>
      <w:r>
        <w:rPr>
          <w:rFonts w:hint="eastAsia" w:ascii="宋体" w:hAnsi="宋体" w:eastAsia="宋体" w:cs="宋体"/>
          <w:bCs/>
          <w:color w:val="auto"/>
          <w:sz w:val="21"/>
          <w:szCs w:val="21"/>
          <w:lang w:eastAsia="zh-CN"/>
        </w:rPr>
        <w:t>后再验收</w:t>
      </w:r>
      <w:r>
        <w:rPr>
          <w:rFonts w:hint="eastAsia" w:ascii="宋体" w:hAnsi="宋体" w:eastAsia="宋体" w:cs="宋体"/>
          <w:bCs/>
          <w:color w:val="auto"/>
          <w:sz w:val="21"/>
          <w:szCs w:val="21"/>
        </w:rPr>
        <w:t>。因</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整改原因导致逾期完成安装调试验收通过的，由</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承担相应</w:t>
      </w:r>
      <w:r>
        <w:rPr>
          <w:rFonts w:hint="eastAsia" w:ascii="宋体" w:hAnsi="宋体" w:eastAsia="宋体" w:cs="宋体"/>
          <w:bCs/>
          <w:color w:val="auto"/>
          <w:sz w:val="21"/>
          <w:szCs w:val="21"/>
          <w:lang w:eastAsia="zh-CN"/>
        </w:rPr>
        <w:t>违约</w:t>
      </w:r>
      <w:r>
        <w:rPr>
          <w:rFonts w:hint="eastAsia" w:ascii="宋体" w:hAnsi="宋体" w:eastAsia="宋体" w:cs="宋体"/>
          <w:bCs/>
          <w:color w:val="auto"/>
          <w:sz w:val="21"/>
          <w:szCs w:val="21"/>
        </w:rPr>
        <w:t>责任</w:t>
      </w: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eastAsia="zh-CN"/>
        </w:rPr>
        <w:t>第二次验收仍未能通过的，采购人有权邀请第三方公司进行项目接口开发对接，所产生的一切费用由中标人负责，采购人有权直接从合同金额中扣减该费用。</w:t>
      </w:r>
    </w:p>
    <w:p w14:paraId="2B177743">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firstLine="420" w:firstLineChars="200"/>
        <w:jc w:val="both"/>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5.质保期服务</w:t>
      </w:r>
    </w:p>
    <w:p w14:paraId="1DF081EA">
      <w:pPr>
        <w:keepNext w:val="0"/>
        <w:keepLines w:val="0"/>
        <w:pageBreakBefore w:val="0"/>
        <w:widowControl w:val="0"/>
        <w:tabs>
          <w:tab w:val="left" w:pos="426"/>
        </w:tabs>
        <w:kinsoku/>
        <w:wordWrap/>
        <w:overflowPunct/>
        <w:topLinePunct w:val="0"/>
        <w:bidi w:val="0"/>
        <w:snapToGrid/>
        <w:spacing w:line="440" w:lineRule="exact"/>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须</w:t>
      </w:r>
      <w:r>
        <w:rPr>
          <w:rFonts w:hint="eastAsia" w:ascii="宋体" w:hAnsi="宋体" w:eastAsia="宋体" w:cs="宋体"/>
          <w:color w:val="auto"/>
          <w:sz w:val="21"/>
          <w:szCs w:val="21"/>
        </w:rPr>
        <w:t>提供</w:t>
      </w:r>
      <w:r>
        <w:rPr>
          <w:rFonts w:hint="eastAsia" w:ascii="宋体" w:hAnsi="宋体" w:eastAsia="宋体" w:cs="宋体"/>
          <w:color w:val="auto"/>
          <w:sz w:val="21"/>
          <w:szCs w:val="21"/>
          <w:lang w:eastAsia="zh-CN"/>
        </w:rPr>
        <w:t>不少于</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年的免费维护服务</w:t>
      </w:r>
      <w:r>
        <w:rPr>
          <w:rFonts w:hint="eastAsia" w:ascii="宋体" w:hAnsi="宋体" w:eastAsia="宋体" w:cs="宋体"/>
          <w:color w:val="auto"/>
          <w:sz w:val="21"/>
          <w:szCs w:val="21"/>
          <w:lang w:eastAsia="zh-CN"/>
        </w:rPr>
        <w:t>（质保期）</w:t>
      </w:r>
      <w:r>
        <w:rPr>
          <w:rFonts w:hint="eastAsia" w:ascii="宋体" w:hAnsi="宋体" w:eastAsia="宋体" w:cs="宋体"/>
          <w:color w:val="auto"/>
          <w:sz w:val="21"/>
          <w:szCs w:val="21"/>
        </w:rPr>
        <w:t>。免费维保期自</w:t>
      </w: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验收合格之日起计算。免费维保期内所发生的费用，包括</w:t>
      </w: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维护或升级、人员交通、差旅服务等费用全部由</w:t>
      </w:r>
      <w:r>
        <w:rPr>
          <w:rFonts w:hint="eastAsia" w:ascii="宋体" w:hAnsi="宋体" w:cs="宋体"/>
          <w:color w:val="auto"/>
          <w:sz w:val="21"/>
          <w:szCs w:val="21"/>
          <w:lang w:eastAsia="zh-CN"/>
        </w:rPr>
        <w:t>中标人</w:t>
      </w:r>
      <w:r>
        <w:rPr>
          <w:rFonts w:hint="eastAsia" w:ascii="宋体" w:hAnsi="宋体" w:eastAsia="宋体" w:cs="宋体"/>
          <w:color w:val="auto"/>
          <w:sz w:val="21"/>
          <w:szCs w:val="21"/>
        </w:rPr>
        <w:t>承担。</w:t>
      </w:r>
      <w:r>
        <w:rPr>
          <w:rFonts w:hint="eastAsia" w:ascii="宋体" w:hAnsi="宋体" w:eastAsia="宋体" w:cs="宋体"/>
          <w:bCs/>
          <w:color w:val="auto"/>
          <w:sz w:val="21"/>
          <w:szCs w:val="21"/>
          <w:lang w:eastAsia="zh-CN"/>
        </w:rPr>
        <w:t>免费维护期内中标人</w:t>
      </w:r>
      <w:r>
        <w:rPr>
          <w:rFonts w:hint="eastAsia" w:ascii="宋体" w:hAnsi="宋体" w:eastAsia="宋体" w:cs="宋体"/>
          <w:bCs/>
          <w:color w:val="auto"/>
          <w:sz w:val="21"/>
          <w:szCs w:val="21"/>
        </w:rPr>
        <w:t>须提供</w:t>
      </w:r>
      <w:r>
        <w:rPr>
          <w:rFonts w:hint="eastAsia" w:ascii="宋体" w:hAnsi="宋体" w:eastAsia="宋体" w:cs="宋体"/>
          <w:color w:val="auto"/>
          <w:sz w:val="21"/>
          <w:szCs w:val="21"/>
        </w:rPr>
        <w:t>7×24 小时运行保障服务，以保障系统全时间段无故障不间断正常运转。</w:t>
      </w:r>
    </w:p>
    <w:p w14:paraId="6EABFF36">
      <w:pPr>
        <w:keepNext w:val="0"/>
        <w:keepLines w:val="0"/>
        <w:pageBreakBefore w:val="0"/>
        <w:widowControl w:val="0"/>
        <w:tabs>
          <w:tab w:val="left" w:pos="426"/>
        </w:tabs>
        <w:kinsoku/>
        <w:wordWrap/>
        <w:overflowPunct/>
        <w:topLinePunct w:val="0"/>
        <w:bidi w:val="0"/>
        <w:snapToGrid/>
        <w:spacing w:line="440" w:lineRule="exact"/>
        <w:ind w:left="0" w:leftChars="0" w:right="0" w:firstLine="420" w:firstLineChars="200"/>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质保期内，</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在接到</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系统故障或问题告知后，4小时内进行电话响应</w:t>
      </w:r>
      <w:r>
        <w:rPr>
          <w:rFonts w:hint="eastAsia" w:ascii="宋体" w:hAnsi="宋体" w:cs="宋体"/>
          <w:bCs/>
          <w:color w:val="auto"/>
          <w:sz w:val="21"/>
          <w:szCs w:val="21"/>
          <w:lang w:eastAsia="zh-CN"/>
        </w:rPr>
        <w:t>或线上</w:t>
      </w:r>
      <w:r>
        <w:rPr>
          <w:rFonts w:hint="eastAsia" w:ascii="宋体" w:hAnsi="宋体" w:eastAsia="宋体" w:cs="宋体"/>
          <w:bCs/>
          <w:color w:val="auto"/>
          <w:sz w:val="21"/>
          <w:szCs w:val="21"/>
        </w:rPr>
        <w:t>排除故障，若电话</w:t>
      </w:r>
      <w:r>
        <w:rPr>
          <w:rFonts w:hint="eastAsia" w:ascii="宋体" w:hAnsi="宋体" w:cs="宋体"/>
          <w:bCs/>
          <w:color w:val="auto"/>
          <w:sz w:val="21"/>
          <w:szCs w:val="21"/>
          <w:lang w:eastAsia="zh-CN"/>
        </w:rPr>
        <w:t>或线上</w:t>
      </w:r>
      <w:r>
        <w:rPr>
          <w:rFonts w:hint="eastAsia" w:ascii="宋体" w:hAnsi="宋体" w:eastAsia="宋体" w:cs="宋体"/>
          <w:bCs/>
          <w:color w:val="auto"/>
          <w:sz w:val="21"/>
          <w:szCs w:val="21"/>
        </w:rPr>
        <w:t>无法解决，24小时内到达现场排除故障。</w:t>
      </w:r>
    </w:p>
    <w:p w14:paraId="050EF646">
      <w:pPr>
        <w:keepNext w:val="0"/>
        <w:keepLines w:val="0"/>
        <w:pageBreakBefore w:val="0"/>
        <w:widowControl w:val="0"/>
        <w:kinsoku/>
        <w:wordWrap/>
        <w:overflowPunct/>
        <w:topLinePunct w:val="0"/>
        <w:bidi w:val="0"/>
        <w:adjustRightInd/>
        <w:snapToGrid/>
        <w:spacing w:line="440" w:lineRule="exact"/>
        <w:ind w:left="0" w:leftChars="0" w:right="0" w:firstLine="420" w:firstLineChars="200"/>
        <w:jc w:val="left"/>
        <w:textAlignment w:val="baseline"/>
        <w:outlineLvl w:val="9"/>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（3）</w:t>
      </w:r>
      <w:r>
        <w:rPr>
          <w:rFonts w:hint="eastAsia" w:ascii="宋体" w:hAnsi="宋体" w:eastAsia="宋体" w:cs="宋体"/>
          <w:color w:val="auto"/>
          <w:sz w:val="21"/>
          <w:szCs w:val="21"/>
          <w:lang w:val="en-US" w:eastAsia="zh-CN"/>
        </w:rPr>
        <w:t>免费维护期内中标人</w:t>
      </w:r>
      <w:r>
        <w:rPr>
          <w:rFonts w:hint="eastAsia" w:ascii="宋体" w:hAnsi="宋体" w:eastAsia="宋体" w:cs="宋体"/>
          <w:color w:val="auto"/>
          <w:sz w:val="21"/>
          <w:szCs w:val="21"/>
        </w:rPr>
        <w:t>应主动</w:t>
      </w:r>
      <w:r>
        <w:rPr>
          <w:rFonts w:hint="eastAsia" w:ascii="宋体" w:hAnsi="宋体" w:eastAsia="宋体" w:cs="宋体"/>
          <w:color w:val="auto"/>
          <w:sz w:val="21"/>
          <w:szCs w:val="21"/>
          <w:lang w:eastAsia="zh-CN"/>
        </w:rPr>
        <w:t>免费</w:t>
      </w:r>
      <w:r>
        <w:rPr>
          <w:rFonts w:hint="eastAsia" w:ascii="宋体" w:hAnsi="宋体" w:eastAsia="宋体" w:cs="宋体"/>
          <w:color w:val="auto"/>
          <w:sz w:val="21"/>
          <w:szCs w:val="21"/>
        </w:rPr>
        <w:t>提供系统扩充、升级方面的技术支持服务。</w:t>
      </w:r>
    </w:p>
    <w:p w14:paraId="2EA56BF4">
      <w:pPr>
        <w:pStyle w:val="37"/>
        <w:keepNext w:val="0"/>
        <w:keepLines w:val="0"/>
        <w:pageBreakBefore w:val="0"/>
        <w:widowControl w:val="0"/>
        <w:kinsoku/>
        <w:wordWrap/>
        <w:overflowPunct/>
        <w:topLinePunct w:val="0"/>
        <w:bidi w:val="0"/>
        <w:adjustRightInd/>
        <w:snapToGrid/>
        <w:spacing w:line="440" w:lineRule="exact"/>
        <w:ind w:left="0" w:leftChars="0" w:right="0" w:firstLine="420" w:firstLineChars="200"/>
        <w:jc w:val="left"/>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保密</w:t>
      </w:r>
      <w:r>
        <w:rPr>
          <w:rFonts w:hint="eastAsia" w:ascii="宋体" w:hAnsi="宋体" w:eastAsia="宋体" w:cs="宋体"/>
          <w:b/>
          <w:bCs/>
          <w:color w:val="auto"/>
          <w:sz w:val="21"/>
          <w:szCs w:val="21"/>
          <w:lang w:eastAsia="zh-CN"/>
        </w:rPr>
        <w:t>条款</w:t>
      </w:r>
    </w:p>
    <w:p w14:paraId="6BD3FB56">
      <w:pPr>
        <w:pStyle w:val="37"/>
        <w:keepNext w:val="0"/>
        <w:keepLines w:val="0"/>
        <w:pageBreakBefore w:val="0"/>
        <w:widowControl w:val="0"/>
        <w:kinsoku/>
        <w:wordWrap/>
        <w:overflowPunct/>
        <w:topLinePunct w:val="0"/>
        <w:bidi w:val="0"/>
        <w:adjustRightInd/>
        <w:snapToGrid/>
        <w:spacing w:line="440" w:lineRule="exact"/>
        <w:ind w:left="0" w:leftChars="0" w:right="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应对</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医院提供的资料保密，应对项目过程中所涉及到的所有发展规划、业务数据、财务数据、投资与设备以及其它信息的所有数据保密。</w:t>
      </w:r>
      <w:r>
        <w:rPr>
          <w:rFonts w:hint="eastAsia" w:ascii="宋体" w:hAnsi="宋体" w:eastAsia="宋体" w:cs="宋体"/>
          <w:color w:val="auto"/>
          <w:sz w:val="21"/>
          <w:szCs w:val="21"/>
          <w:lang w:eastAsia="zh-CN"/>
        </w:rPr>
        <w:t>任何</w:t>
      </w:r>
      <w:r>
        <w:rPr>
          <w:rFonts w:hint="eastAsia" w:ascii="宋体" w:hAnsi="宋体" w:eastAsia="宋体" w:cs="宋体"/>
          <w:color w:val="auto"/>
          <w:sz w:val="21"/>
          <w:szCs w:val="21"/>
        </w:rPr>
        <w:t>一方</w:t>
      </w:r>
      <w:r>
        <w:rPr>
          <w:rFonts w:hint="eastAsia" w:ascii="宋体" w:hAnsi="宋体" w:eastAsia="宋体" w:cs="宋体"/>
          <w:color w:val="auto"/>
          <w:sz w:val="21"/>
          <w:szCs w:val="21"/>
          <w:lang w:eastAsia="zh-CN"/>
        </w:rPr>
        <w:t>均</w:t>
      </w:r>
      <w:r>
        <w:rPr>
          <w:rFonts w:hint="eastAsia" w:ascii="宋体" w:hAnsi="宋体" w:eastAsia="宋体" w:cs="宋体"/>
          <w:color w:val="auto"/>
          <w:sz w:val="21"/>
          <w:szCs w:val="21"/>
        </w:rPr>
        <w:t>需严格遵守安全保密条款，保护双方商业秘密</w:t>
      </w:r>
      <w:r>
        <w:rPr>
          <w:rFonts w:hint="eastAsia" w:ascii="宋体" w:hAnsi="宋体" w:eastAsia="宋体" w:cs="宋体"/>
          <w:color w:val="auto"/>
          <w:sz w:val="21"/>
          <w:szCs w:val="21"/>
          <w:lang w:eastAsia="zh-CN"/>
        </w:rPr>
        <w:t>、技术秘密</w:t>
      </w:r>
      <w:r>
        <w:rPr>
          <w:rFonts w:hint="eastAsia" w:ascii="宋体" w:hAnsi="宋体" w:eastAsia="宋体" w:cs="宋体"/>
          <w:color w:val="auto"/>
          <w:sz w:val="21"/>
          <w:szCs w:val="21"/>
        </w:rPr>
        <w:t>及相关权益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包括但不限于从对方获取的与项目相关的任何信息及文件。双方对其各自的雇员、关联公司、聘用的服务商等进行同等的秘密保护监督。一方因泄密给对方造成的损失，应全额赔偿。</w:t>
      </w:r>
    </w:p>
    <w:p w14:paraId="203D4170">
      <w:pPr>
        <w:pStyle w:val="37"/>
        <w:keepNext w:val="0"/>
        <w:keepLines w:val="0"/>
        <w:pageBreakBefore w:val="0"/>
        <w:widowControl w:val="0"/>
        <w:kinsoku/>
        <w:wordWrap/>
        <w:overflowPunct/>
        <w:topLinePunct w:val="0"/>
        <w:bidi w:val="0"/>
        <w:adjustRightInd/>
        <w:snapToGrid/>
        <w:spacing w:line="440" w:lineRule="exact"/>
        <w:ind w:left="0" w:leftChars="0" w:right="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双方所承担的保密义务不以本</w:t>
      </w:r>
      <w:r>
        <w:rPr>
          <w:rFonts w:hint="eastAsia" w:ascii="宋体" w:hAnsi="宋体" w:eastAsia="宋体" w:cs="宋体"/>
          <w:color w:val="auto"/>
          <w:sz w:val="21"/>
          <w:szCs w:val="21"/>
          <w:lang w:eastAsia="zh-CN"/>
        </w:rPr>
        <w:t>文件及合同</w:t>
      </w:r>
      <w:r>
        <w:rPr>
          <w:rFonts w:hint="eastAsia" w:ascii="宋体" w:hAnsi="宋体" w:eastAsia="宋体" w:cs="宋体"/>
          <w:color w:val="auto"/>
          <w:sz w:val="21"/>
          <w:szCs w:val="21"/>
        </w:rPr>
        <w:t>的失效而失效</w:t>
      </w:r>
      <w:r>
        <w:rPr>
          <w:rFonts w:hint="eastAsia" w:ascii="宋体" w:hAnsi="宋体" w:eastAsia="宋体" w:cs="宋体"/>
          <w:color w:val="auto"/>
          <w:sz w:val="21"/>
          <w:szCs w:val="21"/>
        </w:rPr>
        <w:t>。</w:t>
      </w:r>
    </w:p>
    <w:p w14:paraId="69E99D5F">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cs="宋体"/>
          <w:b/>
          <w:bCs/>
          <w:color w:val="auto"/>
          <w:szCs w:val="21"/>
          <w:lang w:val="en-US" w:eastAsia="zh-CN"/>
        </w:rPr>
        <w:t>7.</w:t>
      </w:r>
      <w:r>
        <w:rPr>
          <w:rFonts w:hint="eastAsia" w:ascii="宋体" w:hAnsi="宋体" w:eastAsia="宋体" w:cs="宋体"/>
          <w:b/>
          <w:bCs/>
          <w:color w:val="auto"/>
          <w:sz w:val="21"/>
          <w:szCs w:val="21"/>
          <w:highlight w:val="none"/>
        </w:rPr>
        <w:t>知识产权</w:t>
      </w:r>
    </w:p>
    <w:p w14:paraId="565A9A00">
      <w:pPr>
        <w:pStyle w:val="38"/>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Lines="0" w:beforeAutospacing="0" w:after="0" w:afterLines="0" w:afterAutospacing="0" w:line="440" w:lineRule="exact"/>
        <w:ind w:left="0" w:leftChars="0" w:firstLine="420" w:firstLineChars="200"/>
        <w:jc w:val="left"/>
        <w:textAlignment w:val="auto"/>
        <w:outlineLvl w:val="9"/>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highlight w:val="none"/>
        </w:rPr>
        <w:t>本项目开发</w:t>
      </w:r>
      <w:r>
        <w:rPr>
          <w:rFonts w:hint="eastAsia" w:cs="宋体"/>
          <w:color w:val="auto"/>
          <w:sz w:val="21"/>
          <w:szCs w:val="21"/>
          <w:highlight w:val="none"/>
          <w:lang w:eastAsia="zh-CN"/>
        </w:rPr>
        <w:t>改造</w:t>
      </w:r>
      <w:r>
        <w:rPr>
          <w:rFonts w:hint="eastAsia" w:ascii="宋体" w:hAnsi="宋体" w:eastAsia="宋体" w:cs="宋体"/>
          <w:color w:val="auto"/>
          <w:sz w:val="21"/>
          <w:szCs w:val="21"/>
          <w:highlight w:val="none"/>
        </w:rPr>
        <w:t>、实施和使用中所涉及到所有知识产权，</w:t>
      </w:r>
      <w:r>
        <w:rPr>
          <w:rFonts w:hint="eastAsia" w:cs="宋体"/>
          <w:color w:val="auto"/>
          <w:sz w:val="21"/>
          <w:szCs w:val="21"/>
          <w:highlight w:val="none"/>
          <w:lang w:eastAsia="zh-CN"/>
        </w:rPr>
        <w:t>中标人</w:t>
      </w:r>
      <w:r>
        <w:rPr>
          <w:rFonts w:hint="eastAsia" w:ascii="宋体" w:hAnsi="宋体" w:eastAsia="宋体" w:cs="宋体"/>
          <w:color w:val="auto"/>
          <w:sz w:val="21"/>
          <w:szCs w:val="21"/>
          <w:highlight w:val="none"/>
        </w:rPr>
        <w:t>应具有自主知识产权或者具有永久使用权，无侵犯或涉嫌侵犯任何第三方的知识产权，并同意</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具有永久使用权</w:t>
      </w:r>
      <w:r>
        <w:rPr>
          <w:rFonts w:hint="eastAsia" w:eastAsia="宋体" w:cs="宋体"/>
          <w:color w:val="auto"/>
          <w:sz w:val="21"/>
          <w:szCs w:val="21"/>
          <w:highlight w:val="none"/>
          <w:lang w:eastAsia="zh-CN"/>
        </w:rPr>
        <w:t>，否则中标人须自行承担侵权责任。</w:t>
      </w:r>
    </w:p>
    <w:p w14:paraId="3874EF6D">
      <w:pPr>
        <w:keepNext w:val="0"/>
        <w:keepLines w:val="0"/>
        <w:pageBreakBefore w:val="0"/>
        <w:widowControl w:val="0"/>
        <w:tabs>
          <w:tab w:val="left" w:pos="900"/>
        </w:tabs>
        <w:kinsoku/>
        <w:wordWrap/>
        <w:overflowPunct/>
        <w:topLinePunct w:val="0"/>
        <w:bidi w:val="0"/>
        <w:snapToGrid/>
        <w:spacing w:line="440" w:lineRule="exact"/>
        <w:ind w:leftChars="0" w:firstLine="420" w:firstLineChars="200"/>
        <w:textAlignment w:val="auto"/>
        <w:rPr>
          <w:rFonts w:ascii="宋体" w:hAnsi="宋体" w:cs="宋体"/>
          <w:b/>
          <w:color w:val="auto"/>
          <w:szCs w:val="21"/>
        </w:rPr>
      </w:pPr>
      <w:r>
        <w:rPr>
          <w:rFonts w:hint="eastAsia" w:ascii="宋体" w:hAnsi="宋体" w:cs="宋体"/>
          <w:b/>
          <w:bCs/>
          <w:color w:val="auto"/>
          <w:szCs w:val="21"/>
          <w:lang w:val="en-US" w:eastAsia="zh-CN"/>
        </w:rPr>
        <w:t>8.</w:t>
      </w:r>
      <w:r>
        <w:rPr>
          <w:rFonts w:hint="eastAsia" w:ascii="宋体" w:hAnsi="宋体" w:cs="宋体"/>
          <w:b/>
          <w:color w:val="auto"/>
          <w:szCs w:val="21"/>
        </w:rPr>
        <w:t>违约责任</w:t>
      </w:r>
    </w:p>
    <w:p w14:paraId="34BF22B5">
      <w:pPr>
        <w:keepNext w:val="0"/>
        <w:keepLines w:val="0"/>
        <w:pageBreakBefore w:val="0"/>
        <w:widowControl w:val="0"/>
        <w:tabs>
          <w:tab w:val="left" w:pos="900"/>
        </w:tabs>
        <w:kinsoku/>
        <w:wordWrap/>
        <w:overflowPunct/>
        <w:topLinePunct w:val="0"/>
        <w:bidi w:val="0"/>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）中标人</w:t>
      </w:r>
      <w:r>
        <w:rPr>
          <w:rFonts w:hint="eastAsia" w:ascii="宋体" w:hAnsi="宋体" w:eastAsia="宋体" w:cs="宋体"/>
          <w:color w:val="auto"/>
          <w:sz w:val="21"/>
          <w:szCs w:val="21"/>
          <w:lang w:eastAsia="zh-CN"/>
        </w:rPr>
        <w:t>拒绝</w:t>
      </w:r>
      <w:r>
        <w:rPr>
          <w:rFonts w:hint="eastAsia" w:ascii="宋体" w:hAnsi="宋体" w:eastAsia="宋体" w:cs="宋体"/>
          <w:color w:val="auto"/>
          <w:sz w:val="21"/>
          <w:szCs w:val="21"/>
        </w:rPr>
        <w:t>交付货物、工程/提供服务</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交付的货物、工程/提供的服务不符合采购文件、报价文件或本合同规定的，</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有权拒收，并且</w:t>
      </w:r>
      <w:r>
        <w:rPr>
          <w:rFonts w:hint="eastAsia" w:ascii="宋体" w:hAnsi="宋体" w:cs="宋体"/>
          <w:color w:val="auto"/>
          <w:sz w:val="21"/>
          <w:szCs w:val="21"/>
          <w:lang w:eastAsia="zh-CN"/>
        </w:rPr>
        <w:t>中标人</w:t>
      </w:r>
      <w:r>
        <w:rPr>
          <w:rFonts w:hint="eastAsia" w:ascii="宋体" w:hAnsi="宋体" w:eastAsia="宋体" w:cs="宋体"/>
          <w:color w:val="auto"/>
          <w:sz w:val="21"/>
          <w:szCs w:val="21"/>
        </w:rPr>
        <w:t>须向</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支付本合同总价5%的违约金。</w:t>
      </w:r>
    </w:p>
    <w:p w14:paraId="67A09DDA">
      <w:pPr>
        <w:keepNext w:val="0"/>
        <w:keepLines w:val="0"/>
        <w:pageBreakBefore w:val="0"/>
        <w:widowControl w:val="0"/>
        <w:tabs>
          <w:tab w:val="left" w:pos="720"/>
          <w:tab w:val="left" w:pos="900"/>
        </w:tabs>
        <w:kinsoku/>
        <w:wordWrap/>
        <w:overflowPunct/>
        <w:topLinePunct w:val="0"/>
        <w:bidi w:val="0"/>
        <w:snapToGrid/>
        <w:spacing w:line="440" w:lineRule="exact"/>
        <w:ind w:leftChars="0" w:firstLine="420" w:firstLineChars="200"/>
        <w:textAlignment w:val="auto"/>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）中标人</w:t>
      </w:r>
      <w:r>
        <w:rPr>
          <w:rFonts w:hint="eastAsia" w:ascii="宋体" w:hAnsi="宋体" w:cs="宋体"/>
          <w:color w:val="auto"/>
          <w:szCs w:val="21"/>
        </w:rPr>
        <w:t>未能按本合同规定的交货时间交付货物的/提供服务，从逾期之日起每日按本合同总价3‰的数额向</w:t>
      </w:r>
      <w:r>
        <w:rPr>
          <w:rFonts w:hint="eastAsia" w:ascii="宋体" w:hAnsi="宋体" w:cs="宋体"/>
          <w:color w:val="auto"/>
          <w:szCs w:val="21"/>
          <w:lang w:eastAsia="zh-CN"/>
        </w:rPr>
        <w:t>采购人</w:t>
      </w:r>
      <w:r>
        <w:rPr>
          <w:rFonts w:hint="eastAsia" w:ascii="宋体" w:hAnsi="宋体" w:cs="宋体"/>
          <w:color w:val="auto"/>
          <w:szCs w:val="21"/>
        </w:rPr>
        <w:t>支付违约金；逾期半个月以上的，</w:t>
      </w:r>
      <w:r>
        <w:rPr>
          <w:rFonts w:hint="eastAsia" w:ascii="宋体" w:hAnsi="宋体" w:cs="宋体"/>
          <w:color w:val="auto"/>
          <w:szCs w:val="21"/>
          <w:lang w:eastAsia="zh-CN"/>
        </w:rPr>
        <w:t>采购人</w:t>
      </w:r>
      <w:r>
        <w:rPr>
          <w:rFonts w:hint="eastAsia" w:ascii="宋体" w:hAnsi="宋体" w:cs="宋体"/>
          <w:color w:val="auto"/>
          <w:szCs w:val="21"/>
        </w:rPr>
        <w:t>有权终止合同，由此造成的</w:t>
      </w:r>
      <w:r>
        <w:rPr>
          <w:rFonts w:hint="eastAsia" w:ascii="宋体" w:hAnsi="宋体" w:cs="宋体"/>
          <w:color w:val="auto"/>
          <w:szCs w:val="21"/>
          <w:lang w:eastAsia="zh-CN"/>
        </w:rPr>
        <w:t>采购人</w:t>
      </w:r>
      <w:r>
        <w:rPr>
          <w:rFonts w:hint="eastAsia" w:ascii="宋体" w:hAnsi="宋体" w:cs="宋体"/>
          <w:color w:val="auto"/>
          <w:szCs w:val="21"/>
        </w:rPr>
        <w:t>经济损失由</w:t>
      </w:r>
      <w:r>
        <w:rPr>
          <w:rFonts w:hint="eastAsia" w:ascii="宋体" w:hAnsi="宋体" w:cs="宋体"/>
          <w:color w:val="auto"/>
          <w:szCs w:val="21"/>
          <w:lang w:eastAsia="zh-CN"/>
        </w:rPr>
        <w:t>中标人</w:t>
      </w:r>
      <w:r>
        <w:rPr>
          <w:rFonts w:hint="eastAsia" w:ascii="宋体" w:hAnsi="宋体" w:cs="宋体"/>
          <w:color w:val="auto"/>
          <w:szCs w:val="21"/>
        </w:rPr>
        <w:t>承担。</w:t>
      </w:r>
    </w:p>
    <w:p w14:paraId="58D2E545">
      <w:pPr>
        <w:keepNext w:val="0"/>
        <w:keepLines w:val="0"/>
        <w:pageBreakBefore w:val="0"/>
        <w:widowControl w:val="0"/>
        <w:kinsoku/>
        <w:wordWrap/>
        <w:overflowPunct/>
        <w:topLinePunct w:val="0"/>
        <w:bidi w:val="0"/>
        <w:snapToGrid/>
        <w:spacing w:line="440" w:lineRule="exact"/>
        <w:ind w:leftChars="0" w:firstLine="420" w:firstLineChars="200"/>
        <w:textAlignment w:val="auto"/>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）采购人</w:t>
      </w:r>
      <w:r>
        <w:rPr>
          <w:rFonts w:hint="eastAsia" w:ascii="宋体" w:hAnsi="宋体" w:cs="宋体"/>
          <w:color w:val="auto"/>
          <w:szCs w:val="21"/>
        </w:rPr>
        <w:t>无正当理由拒收货物/接受服务，到期拒付货物/服务款项的，</w:t>
      </w:r>
      <w:r>
        <w:rPr>
          <w:rFonts w:hint="eastAsia" w:ascii="宋体" w:hAnsi="宋体" w:cs="宋体"/>
          <w:color w:val="auto"/>
          <w:szCs w:val="21"/>
          <w:lang w:eastAsia="zh-CN"/>
        </w:rPr>
        <w:t>采购人</w:t>
      </w:r>
      <w:r>
        <w:rPr>
          <w:rFonts w:hint="eastAsia" w:ascii="宋体" w:hAnsi="宋体" w:cs="宋体"/>
          <w:color w:val="auto"/>
          <w:szCs w:val="21"/>
        </w:rPr>
        <w:t>向</w:t>
      </w:r>
      <w:r>
        <w:rPr>
          <w:rFonts w:hint="eastAsia" w:ascii="宋体" w:hAnsi="宋体" w:cs="宋体"/>
          <w:color w:val="auto"/>
          <w:szCs w:val="21"/>
          <w:lang w:eastAsia="zh-CN"/>
        </w:rPr>
        <w:t>中标人</w:t>
      </w:r>
      <w:r>
        <w:rPr>
          <w:rFonts w:hint="eastAsia" w:ascii="宋体" w:hAnsi="宋体" w:cs="宋体"/>
          <w:color w:val="auto"/>
          <w:szCs w:val="21"/>
        </w:rPr>
        <w:t>偿付本合同总的5%的违约金。</w:t>
      </w:r>
      <w:r>
        <w:rPr>
          <w:rFonts w:hint="eastAsia" w:ascii="宋体" w:hAnsi="宋体" w:cs="宋体"/>
          <w:color w:val="auto"/>
          <w:szCs w:val="21"/>
          <w:lang w:eastAsia="zh-CN"/>
        </w:rPr>
        <w:t>采购人</w:t>
      </w:r>
      <w:r>
        <w:rPr>
          <w:rFonts w:hint="eastAsia" w:ascii="宋体" w:hAnsi="宋体" w:cs="宋体"/>
          <w:color w:val="auto"/>
          <w:szCs w:val="21"/>
        </w:rPr>
        <w:t>人逾期付款，则每日按本合同总价的3‰向</w:t>
      </w:r>
      <w:r>
        <w:rPr>
          <w:rFonts w:hint="eastAsia" w:ascii="宋体" w:hAnsi="宋体" w:cs="宋体"/>
          <w:color w:val="auto"/>
          <w:szCs w:val="21"/>
          <w:lang w:eastAsia="zh-CN"/>
        </w:rPr>
        <w:t>中标人</w:t>
      </w:r>
      <w:r>
        <w:rPr>
          <w:rFonts w:hint="eastAsia" w:ascii="宋体" w:hAnsi="宋体" w:cs="宋体"/>
          <w:color w:val="auto"/>
          <w:szCs w:val="21"/>
        </w:rPr>
        <w:t>偿付违约金。</w:t>
      </w:r>
    </w:p>
    <w:p w14:paraId="38294AF0">
      <w:pPr>
        <w:keepNext w:val="0"/>
        <w:keepLines w:val="0"/>
        <w:pageBreakBefore w:val="0"/>
        <w:widowControl w:val="0"/>
        <w:kinsoku/>
        <w:wordWrap/>
        <w:overflowPunct/>
        <w:topLinePunct w:val="0"/>
        <w:bidi w:val="0"/>
        <w:snapToGrid/>
        <w:spacing w:line="440" w:lineRule="exact"/>
        <w:ind w:leftChars="0" w:firstLine="420" w:firstLineChars="200"/>
        <w:textAlignment w:val="auto"/>
        <w:rPr>
          <w:rFonts w:hint="eastAsia" w:ascii="宋体" w:hAnsi="宋体" w:cs="宋体"/>
          <w:b/>
          <w:color w:val="auto"/>
          <w:szCs w:val="21"/>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4</w:t>
      </w:r>
      <w:r>
        <w:rPr>
          <w:rFonts w:hint="eastAsia" w:ascii="宋体" w:hAnsi="宋体" w:cs="宋体"/>
          <w:bCs/>
          <w:color w:val="auto"/>
          <w:szCs w:val="21"/>
          <w:lang w:eastAsia="zh-CN"/>
        </w:rPr>
        <w:t>）</w:t>
      </w:r>
      <w:r>
        <w:rPr>
          <w:rFonts w:hint="eastAsia" w:ascii="宋体" w:hAnsi="宋体" w:cs="宋体"/>
          <w:bCs/>
          <w:color w:val="auto"/>
          <w:szCs w:val="21"/>
        </w:rPr>
        <w:t>其它违约责任按《中华人民共和国</w:t>
      </w:r>
      <w:r>
        <w:rPr>
          <w:rFonts w:hint="eastAsia" w:ascii="宋体" w:hAnsi="宋体" w:cs="宋体"/>
          <w:bCs/>
          <w:color w:val="auto"/>
          <w:szCs w:val="21"/>
          <w:lang w:eastAsia="zh-CN"/>
        </w:rPr>
        <w:t>民法典</w:t>
      </w:r>
      <w:r>
        <w:rPr>
          <w:rFonts w:hint="eastAsia" w:ascii="宋体" w:hAnsi="宋体" w:cs="宋体"/>
          <w:bCs/>
          <w:color w:val="auto"/>
          <w:szCs w:val="21"/>
        </w:rPr>
        <w:t>》处理。</w:t>
      </w:r>
    </w:p>
    <w:p w14:paraId="0FE450EA">
      <w:pPr>
        <w:keepNext w:val="0"/>
        <w:keepLines w:val="0"/>
        <w:pageBreakBefore w:val="0"/>
        <w:widowControl w:val="0"/>
        <w:kinsoku/>
        <w:wordWrap/>
        <w:overflowPunct/>
        <w:topLinePunct w:val="0"/>
        <w:bidi w:val="0"/>
        <w:snapToGrid/>
        <w:spacing w:line="440" w:lineRule="exact"/>
        <w:ind w:leftChars="0" w:firstLine="420" w:firstLineChars="200"/>
        <w:textAlignment w:val="auto"/>
        <w:rPr>
          <w:rFonts w:ascii="宋体" w:hAnsi="宋体" w:cs="宋体"/>
          <w:color w:val="auto"/>
          <w:szCs w:val="21"/>
        </w:rPr>
      </w:pPr>
      <w:r>
        <w:rPr>
          <w:rFonts w:hint="eastAsia" w:ascii="宋体" w:hAnsi="宋体" w:cs="宋体"/>
          <w:b/>
          <w:color w:val="auto"/>
          <w:szCs w:val="21"/>
          <w:lang w:val="en-US" w:eastAsia="zh-CN"/>
        </w:rPr>
        <w:t>9.</w:t>
      </w:r>
      <w:r>
        <w:rPr>
          <w:rFonts w:hint="eastAsia" w:ascii="宋体" w:hAnsi="宋体" w:cs="宋体"/>
          <w:b/>
          <w:color w:val="auto"/>
          <w:szCs w:val="21"/>
        </w:rPr>
        <w:t>付款方式</w:t>
      </w:r>
      <w:r>
        <w:rPr>
          <w:rFonts w:hint="eastAsia" w:ascii="宋体" w:hAnsi="宋体" w:cs="宋体"/>
          <w:color w:val="auto"/>
          <w:szCs w:val="21"/>
        </w:rPr>
        <w:t>：</w:t>
      </w:r>
    </w:p>
    <w:p w14:paraId="58D970A6">
      <w:pPr>
        <w:keepNext w:val="0"/>
        <w:keepLines w:val="0"/>
        <w:pageBreakBefore w:val="0"/>
        <w:widowControl w:val="0"/>
        <w:kinsoku/>
        <w:wordWrap/>
        <w:overflowPunct/>
        <w:topLinePunct w:val="0"/>
        <w:bidi w:val="0"/>
        <w:snapToGrid/>
        <w:spacing w:line="440" w:lineRule="exact"/>
        <w:ind w:leftChars="0" w:firstLine="420" w:firstLineChars="200"/>
        <w:textAlignment w:val="auto"/>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合同签订后，</w:t>
      </w:r>
      <w:r>
        <w:rPr>
          <w:rFonts w:hint="eastAsia" w:ascii="宋体" w:hAnsi="宋体" w:cs="宋体"/>
          <w:color w:val="auto"/>
          <w:szCs w:val="21"/>
          <w:lang w:eastAsia="zh-CN"/>
        </w:rPr>
        <w:t>中标人</w:t>
      </w:r>
      <w:r>
        <w:rPr>
          <w:rFonts w:hint="eastAsia" w:ascii="宋体" w:hAnsi="宋体" w:cs="宋体"/>
          <w:color w:val="auto"/>
          <w:szCs w:val="21"/>
        </w:rPr>
        <w:t>一次性提供合同货款有效税务发票给</w:t>
      </w:r>
      <w:r>
        <w:rPr>
          <w:rFonts w:hint="eastAsia" w:ascii="宋体" w:hAnsi="宋体" w:cs="宋体"/>
          <w:color w:val="auto"/>
          <w:szCs w:val="21"/>
          <w:lang w:eastAsia="zh-CN"/>
        </w:rPr>
        <w:t>采购人</w:t>
      </w:r>
      <w:r>
        <w:rPr>
          <w:rFonts w:hint="eastAsia" w:ascii="宋体" w:hAnsi="宋体" w:cs="宋体"/>
          <w:color w:val="auto"/>
          <w:szCs w:val="21"/>
        </w:rPr>
        <w:t>。</w:t>
      </w:r>
    </w:p>
    <w:p w14:paraId="685F73DE">
      <w:pPr>
        <w:pStyle w:val="7"/>
        <w:keepNext w:val="0"/>
        <w:keepLines w:val="0"/>
        <w:pageBreakBefore w:val="0"/>
        <w:widowControl w:val="0"/>
        <w:kinsoku/>
        <w:wordWrap/>
        <w:overflowPunct/>
        <w:topLinePunct w:val="0"/>
        <w:bidi w:val="0"/>
        <w:snapToGrid/>
        <w:spacing w:line="440" w:lineRule="exact"/>
        <w:ind w:leftChars="0" w:firstLine="420" w:firstLineChars="200"/>
        <w:jc w:val="both"/>
        <w:textAlignment w:val="auto"/>
        <w:rPr>
          <w:b/>
          <w:color w:val="auto"/>
          <w:sz w:val="21"/>
          <w:szCs w:val="21"/>
        </w:rPr>
      </w:pP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2</w:t>
      </w:r>
      <w:r>
        <w:rPr>
          <w:rFonts w:hint="eastAsia" w:ascii="宋体" w:hAnsi="宋体" w:eastAsia="宋体" w:cs="宋体"/>
          <w:snapToGrid w:val="0"/>
          <w:color w:val="auto"/>
          <w:sz w:val="21"/>
          <w:szCs w:val="21"/>
          <w:lang w:eastAsia="zh-CN"/>
        </w:rPr>
        <w:t>）</w:t>
      </w:r>
      <w:r>
        <w:rPr>
          <w:rFonts w:hint="eastAsia" w:ascii="宋体" w:hAnsi="宋体" w:eastAsia="宋体" w:cs="宋体"/>
          <w:color w:val="auto"/>
          <w:sz w:val="21"/>
          <w:szCs w:val="21"/>
        </w:rPr>
        <w:t>合同签订后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eastAsia="zh-CN"/>
        </w:rPr>
        <w:t>采购人收到中标人有效税务发票办理汇款手续之日起</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个工作日内，</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向</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支付合同总金额</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项目</w:t>
      </w:r>
      <w:r>
        <w:rPr>
          <w:rFonts w:hint="eastAsia" w:ascii="宋体" w:hAnsi="宋体" w:eastAsia="宋体" w:cs="宋体"/>
          <w:b w:val="0"/>
          <w:bCs w:val="0"/>
          <w:color w:val="auto"/>
          <w:sz w:val="21"/>
          <w:szCs w:val="21"/>
          <w:lang w:eastAsia="zh-CN"/>
        </w:rPr>
        <w:t>系统对接调试完成并交付使用后</w:t>
      </w:r>
      <w:r>
        <w:rPr>
          <w:rFonts w:hint="eastAsia" w:ascii="宋体" w:hAnsi="宋体" w:eastAsia="宋体" w:cs="宋体"/>
          <w:color w:val="auto"/>
          <w:sz w:val="21"/>
          <w:szCs w:val="21"/>
          <w:lang w:eastAsia="zh-CN"/>
        </w:rPr>
        <w:t>办理汇款手续之日</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个工作日内，</w:t>
      </w:r>
      <w:r>
        <w:rPr>
          <w:rFonts w:hint="eastAsia" w:ascii="宋体" w:hAnsi="宋体" w:eastAsia="宋体" w:cs="宋体"/>
          <w:b w:val="0"/>
          <w:bCs w:val="0"/>
          <w:color w:val="auto"/>
          <w:sz w:val="21"/>
          <w:szCs w:val="21"/>
          <w:lang w:eastAsia="zh-CN"/>
        </w:rPr>
        <w:t>采购人</w:t>
      </w:r>
      <w:r>
        <w:rPr>
          <w:rFonts w:hint="eastAsia" w:ascii="宋体" w:hAnsi="宋体" w:eastAsia="宋体" w:cs="宋体"/>
          <w:b w:val="0"/>
          <w:bCs w:val="0"/>
          <w:color w:val="auto"/>
          <w:sz w:val="21"/>
          <w:szCs w:val="21"/>
        </w:rPr>
        <w:t>向</w:t>
      </w:r>
      <w:r>
        <w:rPr>
          <w:rFonts w:hint="eastAsia" w:ascii="宋体" w:hAnsi="宋体" w:eastAsia="宋体" w:cs="宋体"/>
          <w:b w:val="0"/>
          <w:bCs w:val="0"/>
          <w:color w:val="auto"/>
          <w:sz w:val="21"/>
          <w:szCs w:val="21"/>
          <w:lang w:eastAsia="zh-CN"/>
        </w:rPr>
        <w:t>中标人</w:t>
      </w:r>
      <w:r>
        <w:rPr>
          <w:rFonts w:hint="eastAsia" w:ascii="宋体" w:hAnsi="宋体" w:eastAsia="宋体" w:cs="宋体"/>
          <w:b w:val="0"/>
          <w:bCs w:val="0"/>
          <w:color w:val="auto"/>
          <w:sz w:val="21"/>
          <w:szCs w:val="21"/>
        </w:rPr>
        <w:t>支付合同总金额的</w:t>
      </w:r>
      <w:r>
        <w:rPr>
          <w:rFonts w:hint="eastAsia" w:ascii="宋体" w:hAnsi="宋体" w:eastAsia="宋体" w:cs="宋体"/>
          <w:b w:val="0"/>
          <w:bCs w:val="0"/>
          <w:color w:val="auto"/>
          <w:sz w:val="21"/>
          <w:szCs w:val="21"/>
          <w:lang w:val="en-US" w:eastAsia="zh-CN"/>
        </w:rPr>
        <w:t>20</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u w:val="none" w:color="auto"/>
          <w:lang w:eastAsia="zh-CN"/>
        </w:rPr>
        <w:t>；</w:t>
      </w:r>
      <w:r>
        <w:rPr>
          <w:rFonts w:hint="eastAsia" w:ascii="宋体" w:hAnsi="宋体" w:eastAsia="宋体" w:cs="宋体"/>
          <w:b w:val="0"/>
          <w:bCs w:val="0"/>
          <w:color w:val="auto"/>
          <w:sz w:val="21"/>
          <w:szCs w:val="21"/>
        </w:rPr>
        <w:t>项目验收</w:t>
      </w:r>
      <w:r>
        <w:rPr>
          <w:rFonts w:hint="eastAsia" w:ascii="宋体" w:hAnsi="宋体" w:eastAsia="宋体" w:cs="宋体"/>
          <w:b w:val="0"/>
          <w:bCs w:val="0"/>
          <w:color w:val="auto"/>
          <w:sz w:val="21"/>
          <w:szCs w:val="21"/>
          <w:lang w:eastAsia="zh-CN"/>
        </w:rPr>
        <w:t>合格后</w:t>
      </w:r>
      <w:r>
        <w:rPr>
          <w:rFonts w:hint="eastAsia" w:ascii="宋体" w:hAnsi="宋体" w:eastAsia="宋体" w:cs="宋体"/>
          <w:color w:val="auto"/>
          <w:sz w:val="21"/>
          <w:szCs w:val="21"/>
          <w:lang w:eastAsia="zh-CN"/>
        </w:rPr>
        <w:t>办理汇款手续之日</w:t>
      </w:r>
      <w:r>
        <w:rPr>
          <w:rFonts w:hint="eastAsia" w:ascii="宋体" w:hAnsi="宋体" w:eastAsia="宋体" w:cs="宋体"/>
          <w:b w:val="0"/>
          <w:bCs w:val="0"/>
          <w:color w:val="auto"/>
          <w:sz w:val="21"/>
          <w:szCs w:val="21"/>
          <w:lang w:val="en-US" w:eastAsia="zh-CN"/>
        </w:rPr>
        <w:t>5个工作</w:t>
      </w:r>
      <w:r>
        <w:rPr>
          <w:rFonts w:hint="eastAsia" w:ascii="宋体" w:hAnsi="宋体" w:eastAsia="宋体" w:cs="宋体"/>
          <w:color w:val="auto"/>
          <w:kern w:val="0"/>
          <w:sz w:val="21"/>
          <w:szCs w:val="21"/>
        </w:rPr>
        <w:t>日内，</w:t>
      </w:r>
      <w:r>
        <w:rPr>
          <w:rFonts w:hint="eastAsia" w:ascii="宋体" w:hAnsi="宋体" w:eastAsia="宋体" w:cs="宋体"/>
          <w:color w:val="auto"/>
          <w:kern w:val="0"/>
          <w:sz w:val="21"/>
          <w:szCs w:val="21"/>
          <w:lang w:eastAsia="zh-CN"/>
        </w:rPr>
        <w:t>采购人向中标人</w:t>
      </w:r>
      <w:r>
        <w:rPr>
          <w:rFonts w:hint="eastAsia" w:ascii="宋体" w:hAnsi="宋体" w:eastAsia="宋体" w:cs="宋体"/>
          <w:color w:val="auto"/>
          <w:kern w:val="0"/>
          <w:sz w:val="21"/>
          <w:szCs w:val="21"/>
        </w:rPr>
        <w:t>支付合同总额的</w:t>
      </w:r>
      <w:r>
        <w:rPr>
          <w:rFonts w:hint="eastAsia" w:ascii="宋体" w:hAnsi="宋体" w:eastAsia="宋体" w:cs="宋体"/>
          <w:color w:val="auto"/>
          <w:kern w:val="0"/>
          <w:sz w:val="21"/>
          <w:szCs w:val="21"/>
          <w:lang w:val="en-US" w:eastAsia="zh-CN"/>
        </w:rPr>
        <w:t>50</w:t>
      </w:r>
      <w:r>
        <w:rPr>
          <w:rFonts w:hint="eastAsia" w:ascii="宋体" w:hAnsi="宋体" w:eastAsia="宋体" w:cs="宋体"/>
          <w:color w:val="auto"/>
          <w:kern w:val="0"/>
          <w:sz w:val="21"/>
          <w:szCs w:val="21"/>
        </w:rPr>
        <w:t>%</w:t>
      </w:r>
      <w:r>
        <w:rPr>
          <w:rFonts w:hint="eastAsia" w:ascii="宋体" w:hAnsi="宋体" w:eastAsia="宋体" w:cs="宋体"/>
          <w:b w:val="0"/>
          <w:bCs w:val="0"/>
          <w:color w:val="auto"/>
          <w:sz w:val="21"/>
          <w:szCs w:val="21"/>
        </w:rPr>
        <w:t>。</w:t>
      </w:r>
    </w:p>
    <w:p w14:paraId="36F3C879">
      <w:pPr>
        <w:pStyle w:val="4"/>
        <w:keepNext w:val="0"/>
        <w:keepLines w:val="0"/>
        <w:pageBreakBefore w:val="0"/>
        <w:kinsoku/>
        <w:wordWrap/>
        <w:overflowPunct/>
        <w:topLinePunct w:val="0"/>
        <w:bidi w:val="0"/>
        <w:spacing w:line="440" w:lineRule="exact"/>
        <w:jc w:val="both"/>
        <w:rPr>
          <w:rStyle w:val="34"/>
          <w:rFonts w:hint="eastAsia" w:ascii="Calibri" w:hAnsi="Calibri"/>
          <w:b/>
          <w:bCs/>
          <w:color w:val="auto"/>
          <w:sz w:val="21"/>
          <w:szCs w:val="21"/>
          <w:shd w:val="clear" w:color="auto" w:fill="0000FF"/>
          <w:lang w:val="en-US" w:eastAsia="zh-CN" w:bidi="ar-SA"/>
        </w:rPr>
      </w:pPr>
    </w:p>
    <w:p w14:paraId="19962A90">
      <w:pPr>
        <w:pStyle w:val="4"/>
        <w:keepNext w:val="0"/>
        <w:keepLines w:val="0"/>
        <w:pageBreakBefore w:val="0"/>
        <w:kinsoku/>
        <w:wordWrap/>
        <w:overflowPunct/>
        <w:topLinePunct w:val="0"/>
        <w:bidi w:val="0"/>
        <w:spacing w:line="440" w:lineRule="exact"/>
        <w:jc w:val="both"/>
        <w:rPr>
          <w:rStyle w:val="34"/>
          <w:rFonts w:hint="eastAsia" w:ascii="Calibri" w:hAnsi="Calibri"/>
          <w:b/>
          <w:bCs/>
          <w:color w:val="auto"/>
          <w:sz w:val="21"/>
          <w:szCs w:val="21"/>
          <w:shd w:val="clear" w:color="auto" w:fill="0000FF"/>
          <w:lang w:val="en-US" w:eastAsia="zh-CN" w:bidi="ar-SA"/>
        </w:rPr>
      </w:pPr>
    </w:p>
    <w:p w14:paraId="35E8E11F">
      <w:pPr>
        <w:pStyle w:val="4"/>
        <w:keepNext w:val="0"/>
        <w:keepLines w:val="0"/>
        <w:pageBreakBefore w:val="0"/>
        <w:kinsoku/>
        <w:wordWrap/>
        <w:overflowPunct/>
        <w:topLinePunct w:val="0"/>
        <w:bidi w:val="0"/>
        <w:spacing w:line="440" w:lineRule="exact"/>
        <w:jc w:val="both"/>
        <w:rPr>
          <w:rStyle w:val="34"/>
          <w:rFonts w:hint="eastAsia" w:ascii="Calibri" w:hAnsi="Calibri"/>
          <w:b/>
          <w:bCs/>
          <w:color w:val="auto"/>
          <w:sz w:val="21"/>
          <w:szCs w:val="21"/>
          <w:shd w:val="clear" w:color="auto" w:fill="0000FF"/>
          <w:lang w:val="en-US" w:eastAsia="zh-CN" w:bidi="ar-SA"/>
        </w:rPr>
      </w:pPr>
    </w:p>
    <w:p w14:paraId="3A1A47D5">
      <w:pPr>
        <w:pStyle w:val="4"/>
        <w:jc w:val="both"/>
        <w:rPr>
          <w:rStyle w:val="34"/>
          <w:rFonts w:hint="eastAsia" w:ascii="Calibri" w:hAnsi="Calibri"/>
          <w:b/>
          <w:bCs/>
          <w:color w:val="auto"/>
          <w:sz w:val="44"/>
          <w:szCs w:val="44"/>
          <w:shd w:val="clear" w:color="auto" w:fill="0000FF"/>
          <w:lang w:val="en-US" w:eastAsia="zh-CN" w:bidi="ar-SA"/>
        </w:rPr>
      </w:pPr>
    </w:p>
    <w:p w14:paraId="49DB60BF">
      <w:pPr>
        <w:pStyle w:val="4"/>
        <w:jc w:val="both"/>
        <w:rPr>
          <w:rStyle w:val="34"/>
          <w:rFonts w:hint="eastAsia" w:ascii="Calibri" w:hAnsi="Calibri"/>
          <w:b/>
          <w:bCs/>
          <w:color w:val="auto"/>
          <w:sz w:val="44"/>
          <w:szCs w:val="44"/>
          <w:shd w:val="clear" w:color="auto" w:fill="0000FF"/>
          <w:lang w:val="en-US" w:eastAsia="zh-CN" w:bidi="ar-SA"/>
        </w:rPr>
      </w:pPr>
    </w:p>
    <w:p w14:paraId="337322A5">
      <w:pPr>
        <w:pStyle w:val="4"/>
        <w:jc w:val="both"/>
        <w:rPr>
          <w:rStyle w:val="34"/>
          <w:rFonts w:hint="eastAsia" w:ascii="Calibri" w:hAnsi="Calibri"/>
          <w:b/>
          <w:bCs/>
          <w:color w:val="auto"/>
          <w:sz w:val="44"/>
          <w:szCs w:val="44"/>
          <w:shd w:val="clear" w:color="auto" w:fill="0000FF"/>
          <w:lang w:val="en-US" w:eastAsia="zh-CN" w:bidi="ar-SA"/>
        </w:rPr>
      </w:pPr>
    </w:p>
    <w:p w14:paraId="4C5F03F0">
      <w:pPr>
        <w:pStyle w:val="4"/>
        <w:jc w:val="both"/>
        <w:rPr>
          <w:rStyle w:val="34"/>
          <w:rFonts w:hint="eastAsia" w:ascii="Calibri" w:hAnsi="Calibri"/>
          <w:b/>
          <w:bCs/>
          <w:color w:val="auto"/>
          <w:sz w:val="44"/>
          <w:szCs w:val="44"/>
          <w:shd w:val="clear" w:color="auto" w:fill="0000FF"/>
          <w:lang w:val="en-US" w:eastAsia="zh-CN" w:bidi="ar-SA"/>
        </w:rPr>
      </w:pPr>
    </w:p>
    <w:p w14:paraId="118B49D6">
      <w:pPr>
        <w:pStyle w:val="4"/>
        <w:jc w:val="both"/>
        <w:rPr>
          <w:rStyle w:val="34"/>
          <w:rFonts w:hint="eastAsia" w:ascii="Calibri" w:hAnsi="Calibri"/>
          <w:b/>
          <w:bCs/>
          <w:color w:val="auto"/>
          <w:sz w:val="44"/>
          <w:szCs w:val="44"/>
          <w:shd w:val="clear" w:color="auto" w:fill="0000FF"/>
          <w:lang w:val="en-US" w:eastAsia="zh-CN" w:bidi="ar-SA"/>
        </w:rPr>
      </w:pPr>
    </w:p>
    <w:p w14:paraId="78D6B718">
      <w:pPr>
        <w:pStyle w:val="4"/>
        <w:jc w:val="both"/>
        <w:rPr>
          <w:rStyle w:val="34"/>
          <w:rFonts w:hint="eastAsia" w:ascii="Calibri" w:hAnsi="Calibri"/>
          <w:b/>
          <w:bCs/>
          <w:color w:val="auto"/>
          <w:sz w:val="44"/>
          <w:szCs w:val="44"/>
          <w:shd w:val="clear" w:color="auto" w:fill="0000FF"/>
          <w:lang w:val="en-US" w:eastAsia="zh-CN" w:bidi="ar-SA"/>
        </w:rPr>
      </w:pPr>
    </w:p>
    <w:p w14:paraId="0E2CA2D5">
      <w:pPr>
        <w:pStyle w:val="4"/>
        <w:jc w:val="both"/>
        <w:rPr>
          <w:rStyle w:val="34"/>
          <w:rFonts w:hint="eastAsia" w:ascii="Calibri" w:hAnsi="Calibri"/>
          <w:b/>
          <w:bCs/>
          <w:color w:val="auto"/>
          <w:sz w:val="44"/>
          <w:szCs w:val="44"/>
          <w:shd w:val="clear" w:color="auto" w:fill="0000FF"/>
          <w:lang w:val="en-US" w:eastAsia="zh-CN" w:bidi="ar-SA"/>
        </w:rPr>
      </w:pPr>
    </w:p>
    <w:p w14:paraId="70558651">
      <w:pPr>
        <w:pStyle w:val="4"/>
        <w:jc w:val="both"/>
        <w:rPr>
          <w:rStyle w:val="34"/>
          <w:rFonts w:hint="eastAsia" w:ascii="Calibri" w:hAnsi="Calibri"/>
          <w:b/>
          <w:bCs/>
          <w:color w:val="auto"/>
          <w:sz w:val="44"/>
          <w:szCs w:val="44"/>
          <w:shd w:val="clear" w:color="auto" w:fill="0000FF"/>
          <w:lang w:val="en-US" w:eastAsia="zh-CN" w:bidi="ar-SA"/>
        </w:rPr>
      </w:pPr>
    </w:p>
    <w:p w14:paraId="5CA9B03A">
      <w:pPr>
        <w:pStyle w:val="4"/>
        <w:jc w:val="both"/>
        <w:rPr>
          <w:rStyle w:val="34"/>
          <w:rFonts w:hint="eastAsia" w:ascii="Calibri" w:hAnsi="Calibri"/>
          <w:b/>
          <w:bCs/>
          <w:color w:val="auto"/>
          <w:sz w:val="44"/>
          <w:szCs w:val="44"/>
          <w:shd w:val="clear" w:color="auto" w:fill="0000FF"/>
          <w:lang w:val="en-US" w:eastAsia="zh-CN" w:bidi="ar-SA"/>
        </w:rPr>
      </w:pPr>
    </w:p>
    <w:p w14:paraId="564CF336">
      <w:pPr>
        <w:pStyle w:val="4"/>
        <w:jc w:val="both"/>
        <w:rPr>
          <w:rStyle w:val="34"/>
          <w:rFonts w:hint="eastAsia" w:ascii="Calibri" w:hAnsi="Calibri"/>
          <w:b/>
          <w:bCs/>
          <w:color w:val="auto"/>
          <w:sz w:val="44"/>
          <w:szCs w:val="44"/>
          <w:shd w:val="clear" w:color="auto" w:fill="0000FF"/>
          <w:lang w:val="en-US" w:eastAsia="zh-CN" w:bidi="ar-SA"/>
        </w:rPr>
      </w:pPr>
    </w:p>
    <w:p w14:paraId="1CCEB9D1">
      <w:pPr>
        <w:pStyle w:val="4"/>
        <w:jc w:val="both"/>
        <w:rPr>
          <w:rStyle w:val="34"/>
          <w:rFonts w:hint="eastAsia" w:ascii="Calibri" w:hAnsi="Calibri"/>
          <w:b/>
          <w:bCs/>
          <w:color w:val="auto"/>
          <w:sz w:val="44"/>
          <w:szCs w:val="44"/>
          <w:shd w:val="clear" w:color="auto" w:fill="0000FF"/>
          <w:lang w:val="en-US" w:eastAsia="zh-CN" w:bidi="ar-SA"/>
        </w:rPr>
      </w:pPr>
    </w:p>
    <w:p w14:paraId="075FB906">
      <w:pPr>
        <w:pStyle w:val="4"/>
        <w:jc w:val="both"/>
        <w:rPr>
          <w:rStyle w:val="34"/>
          <w:rFonts w:hint="eastAsia" w:ascii="Calibri" w:hAnsi="Calibri"/>
          <w:b/>
          <w:bCs/>
          <w:color w:val="auto"/>
          <w:sz w:val="44"/>
          <w:szCs w:val="44"/>
          <w:shd w:val="clear" w:color="auto" w:fill="0000FF"/>
          <w:lang w:val="en-US" w:eastAsia="zh-CN" w:bidi="ar-SA"/>
        </w:rPr>
      </w:pPr>
    </w:p>
    <w:p w14:paraId="369B5B58">
      <w:pPr>
        <w:pStyle w:val="4"/>
        <w:jc w:val="both"/>
        <w:rPr>
          <w:rStyle w:val="34"/>
          <w:rFonts w:hint="eastAsia" w:ascii="Calibri" w:hAnsi="Calibri"/>
          <w:b/>
          <w:bCs/>
          <w:color w:val="auto"/>
          <w:sz w:val="44"/>
          <w:szCs w:val="44"/>
          <w:shd w:val="clear" w:color="auto" w:fill="0000FF"/>
          <w:lang w:val="en-US" w:eastAsia="zh-CN" w:bidi="ar-SA"/>
        </w:rPr>
      </w:pPr>
    </w:p>
    <w:p w14:paraId="4EA3E6BC">
      <w:pPr>
        <w:pStyle w:val="4"/>
        <w:jc w:val="both"/>
        <w:rPr>
          <w:rStyle w:val="34"/>
          <w:rFonts w:hint="eastAsia" w:ascii="Calibri" w:hAnsi="Calibri"/>
          <w:b/>
          <w:bCs/>
          <w:color w:val="auto"/>
          <w:sz w:val="44"/>
          <w:szCs w:val="44"/>
          <w:shd w:val="clear" w:color="auto" w:fill="0000FF"/>
          <w:lang w:val="en-US" w:eastAsia="zh-CN" w:bidi="ar-SA"/>
        </w:rPr>
      </w:pPr>
    </w:p>
    <w:p w14:paraId="2B52476F">
      <w:pPr>
        <w:pStyle w:val="4"/>
        <w:jc w:val="both"/>
        <w:rPr>
          <w:rStyle w:val="34"/>
          <w:rFonts w:hint="eastAsia" w:ascii="Calibri" w:hAnsi="Calibri"/>
          <w:b/>
          <w:bCs/>
          <w:color w:val="auto"/>
          <w:sz w:val="44"/>
          <w:szCs w:val="44"/>
          <w:shd w:val="clear" w:color="auto" w:fill="0000FF"/>
          <w:lang w:val="en-US" w:eastAsia="zh-CN" w:bidi="ar-SA"/>
        </w:rPr>
      </w:pPr>
    </w:p>
    <w:p w14:paraId="5E96D197">
      <w:pPr>
        <w:pStyle w:val="4"/>
        <w:jc w:val="both"/>
        <w:rPr>
          <w:rStyle w:val="34"/>
          <w:rFonts w:hint="eastAsia" w:ascii="Calibri" w:hAnsi="Calibri"/>
          <w:b/>
          <w:bCs/>
          <w:color w:val="auto"/>
          <w:sz w:val="44"/>
          <w:szCs w:val="44"/>
          <w:shd w:val="clear" w:color="auto" w:fill="0000FF"/>
          <w:lang w:val="en-US" w:eastAsia="zh-CN" w:bidi="ar-SA"/>
        </w:rPr>
      </w:pPr>
    </w:p>
    <w:p w14:paraId="741B2994">
      <w:pPr>
        <w:pStyle w:val="4"/>
        <w:jc w:val="both"/>
        <w:rPr>
          <w:rStyle w:val="34"/>
          <w:rFonts w:hint="eastAsia" w:ascii="Calibri" w:hAnsi="Calibri"/>
          <w:b/>
          <w:bCs/>
          <w:color w:val="auto"/>
          <w:sz w:val="44"/>
          <w:szCs w:val="44"/>
          <w:shd w:val="clear" w:color="auto" w:fill="0000FF"/>
          <w:lang w:val="en-US" w:eastAsia="zh-CN" w:bidi="ar-SA"/>
        </w:rPr>
      </w:pPr>
    </w:p>
    <w:p w14:paraId="5EA9CF8D">
      <w:pPr>
        <w:pStyle w:val="4"/>
        <w:jc w:val="both"/>
        <w:rPr>
          <w:rStyle w:val="34"/>
          <w:rFonts w:hint="eastAsia" w:ascii="Calibri" w:hAnsi="Calibri"/>
          <w:b/>
          <w:bCs/>
          <w:color w:val="auto"/>
          <w:sz w:val="44"/>
          <w:szCs w:val="44"/>
          <w:shd w:val="clear" w:color="auto" w:fill="0000FF"/>
          <w:lang w:val="en-US" w:eastAsia="zh-CN" w:bidi="ar-SA"/>
        </w:rPr>
      </w:pPr>
    </w:p>
    <w:p w14:paraId="18077993">
      <w:pPr>
        <w:pStyle w:val="4"/>
        <w:jc w:val="both"/>
        <w:rPr>
          <w:rStyle w:val="34"/>
          <w:rFonts w:hint="eastAsia" w:ascii="Calibri" w:hAnsi="Calibri"/>
          <w:b/>
          <w:bCs/>
          <w:color w:val="auto"/>
          <w:sz w:val="44"/>
          <w:szCs w:val="44"/>
          <w:shd w:val="clear" w:color="auto" w:fill="0000FF"/>
          <w:lang w:val="en-US" w:eastAsia="zh-CN" w:bidi="ar-SA"/>
        </w:rPr>
      </w:pPr>
    </w:p>
    <w:p w14:paraId="06DACBA0">
      <w:pPr>
        <w:pStyle w:val="4"/>
        <w:jc w:val="center"/>
        <w:rPr>
          <w:rStyle w:val="34"/>
          <w:rFonts w:ascii="Calibri" w:hAnsi="Calibri"/>
          <w:b/>
          <w:bCs/>
          <w:color w:val="auto"/>
          <w:sz w:val="44"/>
          <w:szCs w:val="44"/>
          <w:shd w:val="clear" w:color="FFFFFF" w:fill="D9D9D9"/>
          <w:lang w:val="en-US" w:eastAsia="zh-CN" w:bidi="ar-SA"/>
        </w:rPr>
      </w:pPr>
      <w:r>
        <w:rPr>
          <w:rStyle w:val="34"/>
          <w:rFonts w:hint="eastAsia" w:ascii="Calibri" w:hAnsi="Calibri"/>
          <w:b/>
          <w:bCs/>
          <w:color w:val="auto"/>
          <w:sz w:val="44"/>
          <w:szCs w:val="44"/>
          <w:shd w:val="clear" w:color="auto" w:fill="0000FF"/>
          <w:lang w:val="en-US" w:eastAsia="zh-CN" w:bidi="ar-SA"/>
        </w:rPr>
        <w:t>第三部分 报价文件（响应文件）格式</w:t>
      </w:r>
    </w:p>
    <w:p w14:paraId="3AB37ED4">
      <w:pPr>
        <w:pStyle w:val="4"/>
        <w:jc w:val="center"/>
        <w:rPr>
          <w:rStyle w:val="34"/>
          <w:rFonts w:ascii="Calibri" w:hAnsi="Calibri"/>
          <w:b/>
          <w:bCs/>
          <w:color w:val="auto"/>
          <w:sz w:val="44"/>
          <w:szCs w:val="44"/>
          <w:shd w:val="clear" w:color="FFFFFF" w:fill="D9D9D9"/>
          <w:lang w:val="en-US" w:eastAsia="zh-CN" w:bidi="ar-SA"/>
        </w:rPr>
      </w:pPr>
    </w:p>
    <w:tbl>
      <w:tblPr>
        <w:tblStyle w:val="14"/>
        <w:tblpPr w:leftFromText="180" w:rightFromText="180" w:vertAnchor="text" w:horzAnchor="page" w:tblpX="1500" w:tblpY="334"/>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7431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5" w:hRule="atLeast"/>
        </w:trPr>
        <w:tc>
          <w:tcPr>
            <w:tcW w:w="9657" w:type="dxa"/>
            <w:vAlign w:val="top"/>
          </w:tcPr>
          <w:p w14:paraId="6E4DB8BF">
            <w:pPr>
              <w:pStyle w:val="4"/>
              <w:spacing w:line="360" w:lineRule="auto"/>
              <w:ind w:firstLine="480" w:firstLineChars="150"/>
              <w:rPr>
                <w:rFonts w:hint="eastAsia" w:ascii="仿宋_GB2312" w:eastAsia="仿宋_GB2312"/>
                <w:b/>
                <w:color w:val="auto"/>
                <w:sz w:val="32"/>
              </w:rPr>
            </w:pPr>
          </w:p>
          <w:p w14:paraId="1AA9C8BB">
            <w:pPr>
              <w:pStyle w:val="4"/>
              <w:spacing w:line="360" w:lineRule="auto"/>
              <w:ind w:firstLine="480" w:firstLineChars="150"/>
              <w:rPr>
                <w:rFonts w:hint="eastAsia" w:ascii="仿宋_GB2312" w:eastAsia="仿宋_GB2312"/>
                <w:b/>
                <w:color w:val="auto"/>
                <w:sz w:val="32"/>
              </w:rPr>
            </w:pPr>
          </w:p>
          <w:p w14:paraId="16612E8B">
            <w:pPr>
              <w:pStyle w:val="4"/>
              <w:spacing w:line="360" w:lineRule="auto"/>
              <w:ind w:firstLine="480" w:firstLineChars="150"/>
              <w:rPr>
                <w:rFonts w:hint="eastAsia" w:ascii="仿宋_GB2312" w:eastAsia="仿宋_GB2312"/>
                <w:b/>
                <w:color w:val="auto"/>
                <w:sz w:val="32"/>
              </w:rPr>
            </w:pPr>
          </w:p>
          <w:p w14:paraId="395C3515">
            <w:pPr>
              <w:pStyle w:val="4"/>
              <w:spacing w:line="360" w:lineRule="auto"/>
              <w:ind w:firstLine="480" w:firstLineChars="150"/>
              <w:rPr>
                <w:rFonts w:hint="eastAsia" w:ascii="仿宋_GB2312" w:eastAsia="仿宋_GB2312"/>
                <w:b/>
                <w:color w:val="auto"/>
                <w:sz w:val="32"/>
              </w:rPr>
            </w:pPr>
          </w:p>
          <w:p w14:paraId="23BA8105">
            <w:pPr>
              <w:pStyle w:val="4"/>
              <w:spacing w:line="360" w:lineRule="auto"/>
              <w:jc w:val="center"/>
              <w:rPr>
                <w:rFonts w:hint="eastAsia" w:ascii="黑体" w:eastAsia="黑体"/>
                <w:b/>
                <w:color w:val="auto"/>
                <w:sz w:val="72"/>
                <w:szCs w:val="72"/>
                <w:lang w:eastAsia="zh-CN"/>
              </w:rPr>
            </w:pPr>
          </w:p>
          <w:p w14:paraId="352E331F">
            <w:pPr>
              <w:pStyle w:val="4"/>
              <w:spacing w:line="360" w:lineRule="auto"/>
              <w:jc w:val="center"/>
              <w:rPr>
                <w:rFonts w:hint="eastAsia" w:ascii="黑体" w:eastAsia="黑体"/>
                <w:b/>
                <w:color w:val="auto"/>
                <w:sz w:val="72"/>
                <w:szCs w:val="72"/>
                <w:lang w:eastAsia="zh-CN"/>
              </w:rPr>
            </w:pPr>
          </w:p>
          <w:p w14:paraId="6143148E">
            <w:pPr>
              <w:pStyle w:val="4"/>
              <w:spacing w:line="360" w:lineRule="auto"/>
              <w:jc w:val="center"/>
              <w:rPr>
                <w:rFonts w:hint="eastAsia" w:ascii="黑体" w:eastAsia="黑体"/>
                <w:b/>
                <w:color w:val="auto"/>
                <w:sz w:val="72"/>
                <w:szCs w:val="72"/>
              </w:rPr>
            </w:pPr>
            <w:r>
              <w:rPr>
                <w:rFonts w:hint="eastAsia" w:ascii="黑体" w:eastAsia="黑体"/>
                <w:b/>
                <w:color w:val="auto"/>
                <w:sz w:val="72"/>
                <w:szCs w:val="72"/>
                <w:lang w:eastAsia="zh-CN"/>
              </w:rPr>
              <w:t>报价</w:t>
            </w:r>
            <w:r>
              <w:rPr>
                <w:rFonts w:hint="eastAsia" w:ascii="黑体" w:eastAsia="黑体"/>
                <w:b/>
                <w:color w:val="auto"/>
                <w:sz w:val="72"/>
                <w:szCs w:val="72"/>
              </w:rPr>
              <w:t xml:space="preserve"> 文 件</w:t>
            </w:r>
          </w:p>
          <w:p w14:paraId="56825827">
            <w:pPr>
              <w:pStyle w:val="4"/>
              <w:spacing w:line="360" w:lineRule="auto"/>
              <w:rPr>
                <w:rFonts w:hint="eastAsia" w:ascii="仿宋_GB2312" w:eastAsia="仿宋_GB2312"/>
                <w:b/>
                <w:color w:val="auto"/>
                <w:sz w:val="32"/>
              </w:rPr>
            </w:pPr>
          </w:p>
          <w:p w14:paraId="530AE6FC">
            <w:pPr>
              <w:pStyle w:val="4"/>
              <w:spacing w:line="360" w:lineRule="auto"/>
              <w:rPr>
                <w:rFonts w:hint="eastAsia" w:ascii="仿宋_GB2312" w:eastAsia="仿宋_GB2312"/>
                <w:b/>
                <w:color w:val="auto"/>
                <w:sz w:val="32"/>
              </w:rPr>
            </w:pPr>
          </w:p>
          <w:p w14:paraId="645D9CB1">
            <w:pPr>
              <w:pStyle w:val="4"/>
              <w:spacing w:line="360" w:lineRule="auto"/>
              <w:rPr>
                <w:rFonts w:hint="eastAsia" w:ascii="仿宋_GB2312" w:eastAsia="仿宋_GB2312"/>
                <w:b/>
                <w:color w:val="auto"/>
                <w:sz w:val="32"/>
              </w:rPr>
            </w:pPr>
          </w:p>
          <w:p w14:paraId="4A8BB749">
            <w:pPr>
              <w:pStyle w:val="4"/>
              <w:spacing w:line="360" w:lineRule="auto"/>
              <w:rPr>
                <w:rFonts w:hint="eastAsia" w:ascii="仿宋_GB2312" w:eastAsia="仿宋_GB2312"/>
                <w:b/>
                <w:color w:val="auto"/>
                <w:sz w:val="32"/>
              </w:rPr>
            </w:pPr>
          </w:p>
          <w:p w14:paraId="6CCB47EC">
            <w:pPr>
              <w:pStyle w:val="4"/>
              <w:spacing w:line="360" w:lineRule="auto"/>
              <w:rPr>
                <w:rFonts w:hint="eastAsia" w:ascii="仿宋_GB2312" w:eastAsia="仿宋_GB2312"/>
                <w:b/>
                <w:color w:val="auto"/>
                <w:sz w:val="32"/>
              </w:rPr>
            </w:pPr>
          </w:p>
          <w:p w14:paraId="7CD52164">
            <w:pPr>
              <w:pStyle w:val="4"/>
              <w:spacing w:line="360" w:lineRule="auto"/>
              <w:rPr>
                <w:rFonts w:hint="eastAsia" w:ascii="仿宋_GB2312" w:eastAsia="仿宋_GB2312"/>
                <w:b/>
                <w:color w:val="auto"/>
                <w:sz w:val="32"/>
              </w:rPr>
            </w:pPr>
          </w:p>
          <w:p w14:paraId="0CFE3171">
            <w:pPr>
              <w:pStyle w:val="4"/>
              <w:spacing w:line="400" w:lineRule="exact"/>
              <w:ind w:firstLine="840" w:firstLineChars="300"/>
              <w:rPr>
                <w:rFonts w:hint="default" w:ascii="仿宋_GB2312" w:eastAsia="仿宋_GB2312"/>
                <w:b/>
                <w:color w:val="auto"/>
                <w:sz w:val="28"/>
                <w:szCs w:val="28"/>
                <w:lang w:val="en-US" w:eastAsia="zh-CN"/>
              </w:rPr>
            </w:pPr>
            <w:r>
              <w:rPr>
                <w:rFonts w:hint="eastAsia" w:ascii="仿宋_GB2312" w:eastAsia="仿宋_GB2312"/>
                <w:b/>
                <w:color w:val="auto"/>
                <w:sz w:val="28"/>
                <w:szCs w:val="28"/>
              </w:rPr>
              <w:t>项目编号：</w:t>
            </w:r>
            <w:r>
              <w:rPr>
                <w:rFonts w:hint="eastAsia" w:ascii="仿宋_GB2312" w:eastAsia="仿宋_GB2312"/>
                <w:b/>
                <w:color w:val="auto"/>
                <w:sz w:val="28"/>
                <w:szCs w:val="28"/>
                <w:lang w:val="en-US" w:eastAsia="zh-CN"/>
              </w:rPr>
              <w:t>2024-MMFY36</w:t>
            </w:r>
          </w:p>
          <w:p w14:paraId="314FEBC2">
            <w:pPr>
              <w:pStyle w:val="4"/>
              <w:spacing w:line="400" w:lineRule="exact"/>
              <w:rPr>
                <w:rFonts w:hint="eastAsia" w:ascii="仿宋" w:hAnsi="仿宋" w:eastAsia="仿宋" w:cs="仿宋"/>
                <w:b/>
                <w:color w:val="auto"/>
                <w:sz w:val="28"/>
                <w:szCs w:val="28"/>
                <w:u w:val="single"/>
                <w:lang w:eastAsia="zh-CN"/>
              </w:rPr>
            </w:pPr>
            <w:r>
              <w:rPr>
                <w:rFonts w:hint="eastAsia" w:ascii="仿宋_GB2312" w:eastAsia="仿宋_GB2312"/>
                <w:b/>
                <w:color w:val="auto"/>
                <w:sz w:val="28"/>
                <w:szCs w:val="28"/>
                <w:lang w:eastAsia="zh-CN"/>
              </w:rPr>
              <w:t>　　　</w:t>
            </w:r>
            <w:r>
              <w:rPr>
                <w:rFonts w:hint="eastAsia" w:ascii="仿宋_GB2312" w:eastAsia="仿宋_GB2312"/>
                <w:b/>
                <w:color w:val="auto"/>
                <w:sz w:val="28"/>
                <w:szCs w:val="28"/>
              </w:rPr>
              <w:t>项目名</w:t>
            </w:r>
            <w:r>
              <w:rPr>
                <w:rFonts w:hint="eastAsia" w:ascii="宋体" w:hAnsi="宋体" w:eastAsia="宋体" w:cs="宋体"/>
                <w:b/>
                <w:color w:val="auto"/>
                <w:sz w:val="28"/>
                <w:szCs w:val="28"/>
              </w:rPr>
              <w:t>称：</w:t>
            </w:r>
            <w:r>
              <w:rPr>
                <w:rFonts w:hint="eastAsia" w:ascii="仿宋" w:hAnsi="仿宋" w:eastAsia="仿宋" w:cs="仿宋"/>
                <w:b/>
                <w:color w:val="auto"/>
                <w:sz w:val="28"/>
                <w:szCs w:val="28"/>
                <w:u w:val="single"/>
                <w:lang w:eastAsia="zh-CN"/>
              </w:rPr>
              <w:t>茂名市妇幼保健院中医优势病种医保上传和接口码值改造</w:t>
            </w:r>
          </w:p>
          <w:p w14:paraId="7395E256">
            <w:pPr>
              <w:pStyle w:val="4"/>
              <w:spacing w:line="400" w:lineRule="exact"/>
              <w:rPr>
                <w:rFonts w:hint="eastAsia" w:ascii="宋体" w:hAnsi="宋体" w:eastAsia="宋体" w:cs="宋体"/>
                <w:b/>
                <w:color w:val="auto"/>
                <w:sz w:val="28"/>
                <w:szCs w:val="28"/>
                <w:lang w:val="en-US" w:eastAsia="zh-CN"/>
              </w:rPr>
            </w:pPr>
            <w:r>
              <w:rPr>
                <w:rFonts w:hint="eastAsia" w:ascii="仿宋" w:hAnsi="仿宋" w:eastAsia="仿宋" w:cs="仿宋"/>
                <w:b/>
                <w:color w:val="auto"/>
                <w:sz w:val="28"/>
                <w:szCs w:val="28"/>
                <w:u w:val="none"/>
                <w:lang w:eastAsia="zh-CN"/>
              </w:rPr>
              <w:t>　　　　　　　　</w:t>
            </w:r>
            <w:r>
              <w:rPr>
                <w:rFonts w:hint="eastAsia" w:ascii="仿宋" w:hAnsi="仿宋" w:eastAsia="仿宋" w:cs="仿宋"/>
                <w:b/>
                <w:color w:val="auto"/>
                <w:sz w:val="28"/>
                <w:szCs w:val="28"/>
                <w:u w:val="single"/>
                <w:lang w:eastAsia="zh-CN"/>
              </w:rPr>
              <w:t>服务项目</w:t>
            </w:r>
            <w:r>
              <w:rPr>
                <w:rFonts w:hint="eastAsia" w:ascii="宋体" w:hAnsi="宋体" w:eastAsia="宋体" w:cs="宋体"/>
                <w:b/>
                <w:color w:val="auto"/>
                <w:sz w:val="28"/>
                <w:szCs w:val="28"/>
                <w:lang w:val="en-US" w:eastAsia="zh-CN"/>
              </w:rPr>
              <w:t xml:space="preserve">     </w:t>
            </w:r>
          </w:p>
          <w:p w14:paraId="38464BA2">
            <w:pPr>
              <w:pStyle w:val="4"/>
              <w:spacing w:line="400" w:lineRule="exact"/>
              <w:ind w:firstLine="840" w:firstLineChars="300"/>
              <w:rPr>
                <w:rFonts w:hint="eastAsia" w:ascii="仿宋_GB2312" w:eastAsia="仿宋_GB2312"/>
                <w:b/>
                <w:color w:val="auto"/>
                <w:sz w:val="28"/>
                <w:szCs w:val="28"/>
              </w:rPr>
            </w:pPr>
            <w:r>
              <w:rPr>
                <w:rFonts w:hint="eastAsia" w:ascii="仿宋_GB2312" w:eastAsia="仿宋_GB2312"/>
                <w:b/>
                <w:color w:val="auto"/>
                <w:sz w:val="28"/>
                <w:szCs w:val="28"/>
              </w:rPr>
              <w:t>响应供应商名称：</w:t>
            </w:r>
          </w:p>
          <w:p w14:paraId="02AE00DE">
            <w:pPr>
              <w:pStyle w:val="4"/>
              <w:spacing w:line="400" w:lineRule="exact"/>
              <w:ind w:firstLine="840" w:firstLineChars="300"/>
              <w:rPr>
                <w:rFonts w:hint="eastAsia" w:ascii="仿宋_GB2312" w:eastAsia="仿宋_GB2312"/>
                <w:b/>
                <w:color w:val="auto"/>
                <w:sz w:val="28"/>
                <w:szCs w:val="28"/>
              </w:rPr>
            </w:pPr>
            <w:r>
              <w:rPr>
                <w:rFonts w:hint="eastAsia" w:ascii="仿宋_GB2312" w:eastAsia="仿宋_GB2312"/>
                <w:b/>
                <w:color w:val="auto"/>
                <w:sz w:val="28"/>
                <w:szCs w:val="28"/>
              </w:rPr>
              <w:t>响应供应商地址：</w:t>
            </w:r>
          </w:p>
          <w:p w14:paraId="6BF47BE2">
            <w:pPr>
              <w:pStyle w:val="4"/>
              <w:spacing w:line="400" w:lineRule="exact"/>
              <w:ind w:firstLine="1033" w:firstLineChars="369"/>
              <w:rPr>
                <w:rFonts w:hint="eastAsia" w:ascii="仿宋_GB2312" w:eastAsia="仿宋_GB2312"/>
                <w:b/>
                <w:color w:val="auto"/>
                <w:sz w:val="28"/>
                <w:szCs w:val="28"/>
              </w:rPr>
            </w:pPr>
            <w:r>
              <w:rPr>
                <w:rFonts w:hint="eastAsia" w:ascii="仿宋_GB2312" w:eastAsia="仿宋_GB2312"/>
                <w:b/>
                <w:color w:val="auto"/>
                <w:sz w:val="28"/>
                <w:szCs w:val="28"/>
              </w:rPr>
              <w:t xml:space="preserve">         </w:t>
            </w:r>
          </w:p>
          <w:p w14:paraId="592FFF0A">
            <w:pPr>
              <w:pStyle w:val="4"/>
              <w:spacing w:line="400" w:lineRule="exact"/>
              <w:ind w:firstLine="1033" w:firstLineChars="369"/>
              <w:rPr>
                <w:rFonts w:hint="eastAsia" w:ascii="仿宋_GB2312" w:eastAsia="仿宋_GB2312"/>
                <w:b/>
                <w:color w:val="auto"/>
                <w:sz w:val="28"/>
                <w:szCs w:val="28"/>
              </w:rPr>
            </w:pPr>
          </w:p>
          <w:p w14:paraId="0A6B85D1">
            <w:pPr>
              <w:pStyle w:val="4"/>
              <w:spacing w:line="400" w:lineRule="exact"/>
              <w:ind w:firstLine="1033" w:firstLineChars="369"/>
              <w:rPr>
                <w:rFonts w:hint="eastAsia" w:ascii="仿宋_GB2312" w:eastAsia="仿宋_GB2312"/>
                <w:b/>
                <w:color w:val="auto"/>
                <w:sz w:val="28"/>
                <w:szCs w:val="28"/>
              </w:rPr>
            </w:pPr>
            <w:r>
              <w:rPr>
                <w:rFonts w:hint="eastAsia" w:ascii="仿宋_GB2312" w:eastAsia="仿宋_GB2312"/>
                <w:b/>
                <w:color w:val="auto"/>
                <w:sz w:val="28"/>
                <w:szCs w:val="28"/>
              </w:rPr>
              <w:t xml:space="preserve"> </w:t>
            </w:r>
          </w:p>
          <w:p w14:paraId="3386DD07">
            <w:pPr>
              <w:pStyle w:val="4"/>
              <w:spacing w:line="400" w:lineRule="exact"/>
              <w:ind w:firstLine="1180" w:firstLineChars="369"/>
              <w:rPr>
                <w:rFonts w:hint="eastAsia" w:ascii="仿宋_GB2312" w:eastAsia="仿宋_GB2312"/>
                <w:b/>
                <w:color w:val="auto"/>
                <w:sz w:val="32"/>
              </w:rPr>
            </w:pPr>
          </w:p>
        </w:tc>
      </w:tr>
    </w:tbl>
    <w:p w14:paraId="51CD5A03">
      <w:pPr>
        <w:pStyle w:val="4"/>
        <w:rPr>
          <w:rStyle w:val="34"/>
          <w:rFonts w:hint="eastAsia" w:ascii="仿宋" w:hAnsi="仿宋" w:eastAsia="仿宋" w:cs="仿宋"/>
          <w:color w:val="auto"/>
          <w:sz w:val="21"/>
          <w:szCs w:val="21"/>
          <w:lang w:val="en-US" w:eastAsia="zh-CN" w:bidi="ar-SA"/>
        </w:rPr>
      </w:pPr>
    </w:p>
    <w:p w14:paraId="67E72802">
      <w:pPr>
        <w:spacing w:line="360" w:lineRule="auto"/>
        <w:jc w:val="center"/>
        <w:rPr>
          <w:rFonts w:cs="仿宋" w:asciiTheme="minorEastAsia" w:hAnsiTheme="minorEastAsia"/>
          <w:b/>
          <w:bCs/>
          <w:color w:val="auto"/>
          <w:sz w:val="30"/>
          <w:szCs w:val="30"/>
        </w:rPr>
      </w:pPr>
      <w:r>
        <w:rPr>
          <w:rFonts w:hint="eastAsia" w:cs="仿宋" w:asciiTheme="minorEastAsia" w:hAnsiTheme="minorEastAsia"/>
          <w:b/>
          <w:bCs/>
          <w:color w:val="auto"/>
          <w:sz w:val="30"/>
          <w:szCs w:val="30"/>
        </w:rPr>
        <w:t>资料表</w:t>
      </w:r>
    </w:p>
    <w:tbl>
      <w:tblPr>
        <w:tblStyle w:val="14"/>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5244"/>
        <w:gridCol w:w="1654"/>
      </w:tblGrid>
      <w:tr w14:paraId="0253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25" w:type="dxa"/>
            <w:vAlign w:val="center"/>
          </w:tcPr>
          <w:p w14:paraId="753ACC4F">
            <w:pPr>
              <w:spacing w:line="360" w:lineRule="auto"/>
              <w:jc w:val="center"/>
              <w:rPr>
                <w:rFonts w:cs="仿宋" w:asciiTheme="minorEastAsia" w:hAnsiTheme="minorEastAsia"/>
                <w:b/>
                <w:color w:val="auto"/>
                <w:szCs w:val="21"/>
              </w:rPr>
            </w:pPr>
            <w:r>
              <w:rPr>
                <w:rFonts w:hint="eastAsia" w:cs="仿宋" w:asciiTheme="minorEastAsia" w:hAnsiTheme="minorEastAsia"/>
                <w:b/>
                <w:color w:val="auto"/>
                <w:szCs w:val="21"/>
              </w:rPr>
              <w:t>分项</w:t>
            </w:r>
          </w:p>
        </w:tc>
        <w:tc>
          <w:tcPr>
            <w:tcW w:w="5244" w:type="dxa"/>
            <w:vAlign w:val="center"/>
          </w:tcPr>
          <w:p w14:paraId="4CABF1A4">
            <w:pPr>
              <w:spacing w:line="360" w:lineRule="auto"/>
              <w:jc w:val="center"/>
              <w:rPr>
                <w:rFonts w:hint="eastAsia" w:cs="仿宋" w:asciiTheme="minorEastAsia" w:hAnsiTheme="minorEastAsia"/>
                <w:b/>
                <w:color w:val="auto"/>
                <w:szCs w:val="21"/>
                <w:lang w:eastAsia="zh-CN"/>
              </w:rPr>
            </w:pPr>
            <w:r>
              <w:rPr>
                <w:rFonts w:hint="eastAsia" w:cs="仿宋" w:asciiTheme="minorEastAsia" w:hAnsiTheme="minorEastAsia"/>
                <w:b/>
                <w:color w:val="auto"/>
                <w:szCs w:val="21"/>
                <w:lang w:eastAsia="zh-CN"/>
              </w:rPr>
              <w:t>明细</w:t>
            </w:r>
          </w:p>
        </w:tc>
        <w:tc>
          <w:tcPr>
            <w:tcW w:w="1654" w:type="dxa"/>
            <w:vAlign w:val="center"/>
          </w:tcPr>
          <w:p w14:paraId="0A3702AA">
            <w:pPr>
              <w:spacing w:line="360" w:lineRule="auto"/>
              <w:jc w:val="center"/>
              <w:rPr>
                <w:rFonts w:cs="仿宋" w:asciiTheme="minorEastAsia" w:hAnsiTheme="minorEastAsia"/>
                <w:b/>
                <w:color w:val="auto"/>
                <w:szCs w:val="21"/>
              </w:rPr>
            </w:pPr>
            <w:r>
              <w:rPr>
                <w:rFonts w:hint="eastAsia" w:cs="仿宋" w:asciiTheme="minorEastAsia" w:hAnsiTheme="minorEastAsia"/>
                <w:b/>
                <w:color w:val="auto"/>
                <w:szCs w:val="21"/>
              </w:rPr>
              <w:t>证明文件</w:t>
            </w:r>
          </w:p>
        </w:tc>
      </w:tr>
      <w:tr w14:paraId="054A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2E7F4DEB">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资格性文件</w:t>
            </w:r>
          </w:p>
        </w:tc>
        <w:tc>
          <w:tcPr>
            <w:tcW w:w="5244" w:type="dxa"/>
            <w:vAlign w:val="center"/>
          </w:tcPr>
          <w:p w14:paraId="21DCF312">
            <w:pPr>
              <w:spacing w:line="360" w:lineRule="auto"/>
              <w:jc w:val="center"/>
              <w:rPr>
                <w:rFonts w:cs="仿宋" w:asciiTheme="minorEastAsia" w:hAnsiTheme="minorEastAsia"/>
                <w:color w:val="auto"/>
                <w:szCs w:val="21"/>
              </w:rPr>
            </w:pPr>
          </w:p>
        </w:tc>
        <w:tc>
          <w:tcPr>
            <w:tcW w:w="1654" w:type="dxa"/>
            <w:vAlign w:val="center"/>
          </w:tcPr>
          <w:p w14:paraId="041C6595">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r w14:paraId="7A67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F1894FA">
            <w:pPr>
              <w:spacing w:line="360" w:lineRule="auto"/>
              <w:jc w:val="center"/>
              <w:rPr>
                <w:rFonts w:cs="仿宋" w:asciiTheme="minorEastAsia" w:hAnsiTheme="minorEastAsia"/>
                <w:color w:val="auto"/>
                <w:szCs w:val="21"/>
              </w:rPr>
            </w:pPr>
          </w:p>
        </w:tc>
        <w:tc>
          <w:tcPr>
            <w:tcW w:w="5244" w:type="dxa"/>
            <w:vAlign w:val="center"/>
          </w:tcPr>
          <w:p w14:paraId="0E45CD97">
            <w:pPr>
              <w:spacing w:line="360" w:lineRule="auto"/>
              <w:jc w:val="center"/>
              <w:rPr>
                <w:rFonts w:hint="eastAsia" w:ascii="宋体" w:hAnsi="宋体" w:eastAsia="宋体" w:cs="宋体"/>
                <w:i w:val="0"/>
                <w:iCs w:val="0"/>
                <w:caps w:val="0"/>
                <w:color w:val="auto"/>
                <w:spacing w:val="0"/>
                <w:sz w:val="21"/>
                <w:szCs w:val="21"/>
                <w:shd w:val="clear" w:fill="FFFFFF"/>
              </w:rPr>
            </w:pPr>
          </w:p>
        </w:tc>
        <w:tc>
          <w:tcPr>
            <w:tcW w:w="1654" w:type="dxa"/>
            <w:vAlign w:val="center"/>
          </w:tcPr>
          <w:p w14:paraId="15DE9268">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3647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88FBF53">
            <w:pPr>
              <w:spacing w:line="360" w:lineRule="auto"/>
              <w:jc w:val="center"/>
              <w:rPr>
                <w:rFonts w:cs="仿宋" w:asciiTheme="minorEastAsia" w:hAnsiTheme="minorEastAsia"/>
                <w:color w:val="auto"/>
                <w:szCs w:val="21"/>
              </w:rPr>
            </w:pPr>
          </w:p>
        </w:tc>
        <w:tc>
          <w:tcPr>
            <w:tcW w:w="5244" w:type="dxa"/>
            <w:vAlign w:val="center"/>
          </w:tcPr>
          <w:p w14:paraId="27A18EA3">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cs="仿宋" w:asciiTheme="minorEastAsia" w:hAnsiTheme="minorEastAsia"/>
                <w:color w:val="auto"/>
                <w:szCs w:val="21"/>
              </w:rPr>
            </w:pPr>
          </w:p>
        </w:tc>
        <w:tc>
          <w:tcPr>
            <w:tcW w:w="1654" w:type="dxa"/>
            <w:vAlign w:val="center"/>
          </w:tcPr>
          <w:p w14:paraId="1658E572">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r w14:paraId="335D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334B01C">
            <w:pPr>
              <w:spacing w:line="360" w:lineRule="auto"/>
              <w:jc w:val="center"/>
              <w:rPr>
                <w:rFonts w:cs="仿宋" w:asciiTheme="minorEastAsia" w:hAnsiTheme="minorEastAsia"/>
                <w:color w:val="auto"/>
                <w:szCs w:val="21"/>
              </w:rPr>
            </w:pPr>
          </w:p>
        </w:tc>
        <w:tc>
          <w:tcPr>
            <w:tcW w:w="5244" w:type="dxa"/>
            <w:vAlign w:val="center"/>
          </w:tcPr>
          <w:p w14:paraId="535961DB">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hAnsi="宋体"/>
                <w:color w:val="auto"/>
                <w:szCs w:val="21"/>
              </w:rPr>
            </w:pPr>
          </w:p>
        </w:tc>
        <w:tc>
          <w:tcPr>
            <w:tcW w:w="1654" w:type="dxa"/>
            <w:vAlign w:val="center"/>
          </w:tcPr>
          <w:p w14:paraId="6785F38E">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1E13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181CFCA">
            <w:pPr>
              <w:spacing w:line="360" w:lineRule="auto"/>
              <w:jc w:val="center"/>
              <w:rPr>
                <w:rFonts w:cs="仿宋" w:asciiTheme="minorEastAsia" w:hAnsiTheme="minorEastAsia"/>
                <w:color w:val="auto"/>
                <w:szCs w:val="21"/>
              </w:rPr>
            </w:pPr>
          </w:p>
        </w:tc>
        <w:tc>
          <w:tcPr>
            <w:tcW w:w="5244" w:type="dxa"/>
            <w:vAlign w:val="center"/>
          </w:tcPr>
          <w:p w14:paraId="2AA99FF0">
            <w:pPr>
              <w:spacing w:line="360" w:lineRule="auto"/>
              <w:rPr>
                <w:rFonts w:cs="仿宋" w:asciiTheme="minorEastAsia" w:hAnsiTheme="minorEastAsia"/>
                <w:color w:val="auto"/>
                <w:szCs w:val="21"/>
              </w:rPr>
            </w:pPr>
          </w:p>
        </w:tc>
        <w:tc>
          <w:tcPr>
            <w:tcW w:w="1654" w:type="dxa"/>
            <w:vAlign w:val="center"/>
          </w:tcPr>
          <w:p w14:paraId="5A6C8643">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r w14:paraId="6FA2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42202B30">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进度计划</w:t>
            </w:r>
          </w:p>
        </w:tc>
        <w:tc>
          <w:tcPr>
            <w:tcW w:w="5244" w:type="dxa"/>
            <w:vAlign w:val="center"/>
          </w:tcPr>
          <w:p w14:paraId="32EB2D2C">
            <w:pPr>
              <w:spacing w:line="360" w:lineRule="auto"/>
              <w:rPr>
                <w:rFonts w:cs="仿宋" w:asciiTheme="minorEastAsia" w:hAnsiTheme="minorEastAsia"/>
                <w:color w:val="auto"/>
                <w:szCs w:val="21"/>
              </w:rPr>
            </w:pPr>
          </w:p>
        </w:tc>
        <w:tc>
          <w:tcPr>
            <w:tcW w:w="1654" w:type="dxa"/>
            <w:vAlign w:val="center"/>
          </w:tcPr>
          <w:p w14:paraId="00CD9F9B">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r w14:paraId="2B3C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90BEF14">
            <w:pPr>
              <w:spacing w:line="360" w:lineRule="auto"/>
              <w:jc w:val="center"/>
              <w:rPr>
                <w:rFonts w:cs="仿宋" w:asciiTheme="minorEastAsia" w:hAnsiTheme="minorEastAsia"/>
                <w:color w:val="auto"/>
                <w:szCs w:val="21"/>
              </w:rPr>
            </w:pPr>
          </w:p>
        </w:tc>
        <w:tc>
          <w:tcPr>
            <w:tcW w:w="5244" w:type="dxa"/>
            <w:vAlign w:val="center"/>
          </w:tcPr>
          <w:p w14:paraId="227EF7D1">
            <w:pPr>
              <w:spacing w:line="360" w:lineRule="auto"/>
              <w:rPr>
                <w:rFonts w:cs="仿宋" w:asciiTheme="minorEastAsia" w:hAnsiTheme="minorEastAsia"/>
                <w:color w:val="auto"/>
                <w:szCs w:val="21"/>
              </w:rPr>
            </w:pPr>
          </w:p>
        </w:tc>
        <w:tc>
          <w:tcPr>
            <w:tcW w:w="1654" w:type="dxa"/>
            <w:vAlign w:val="center"/>
          </w:tcPr>
          <w:p w14:paraId="33F2C023">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5B92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2E3E37C">
            <w:pPr>
              <w:spacing w:line="360" w:lineRule="auto"/>
              <w:jc w:val="center"/>
              <w:rPr>
                <w:rFonts w:cs="仿宋" w:asciiTheme="minorEastAsia" w:hAnsiTheme="minorEastAsia"/>
                <w:color w:val="auto"/>
                <w:szCs w:val="21"/>
              </w:rPr>
            </w:pPr>
          </w:p>
        </w:tc>
        <w:tc>
          <w:tcPr>
            <w:tcW w:w="5244" w:type="dxa"/>
            <w:vAlign w:val="center"/>
          </w:tcPr>
          <w:p w14:paraId="1FC4B073">
            <w:pPr>
              <w:spacing w:line="360" w:lineRule="auto"/>
              <w:rPr>
                <w:rFonts w:cs="仿宋" w:asciiTheme="minorEastAsia" w:hAnsiTheme="minorEastAsia"/>
                <w:color w:val="auto"/>
                <w:szCs w:val="21"/>
              </w:rPr>
            </w:pPr>
          </w:p>
        </w:tc>
        <w:tc>
          <w:tcPr>
            <w:tcW w:w="1654" w:type="dxa"/>
            <w:vAlign w:val="center"/>
          </w:tcPr>
          <w:p w14:paraId="29B8997F">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r w14:paraId="4C12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8F5AB2F">
            <w:pPr>
              <w:spacing w:line="360" w:lineRule="auto"/>
              <w:jc w:val="center"/>
              <w:rPr>
                <w:rFonts w:cs="仿宋" w:asciiTheme="minorEastAsia" w:hAnsiTheme="minorEastAsia"/>
                <w:color w:val="auto"/>
                <w:szCs w:val="21"/>
              </w:rPr>
            </w:pPr>
          </w:p>
        </w:tc>
        <w:tc>
          <w:tcPr>
            <w:tcW w:w="5244" w:type="dxa"/>
            <w:vAlign w:val="center"/>
          </w:tcPr>
          <w:p w14:paraId="00401568">
            <w:pPr>
              <w:spacing w:line="360" w:lineRule="auto"/>
              <w:rPr>
                <w:rFonts w:cs="仿宋" w:asciiTheme="minorEastAsia" w:hAnsiTheme="minorEastAsia"/>
                <w:color w:val="auto"/>
                <w:szCs w:val="21"/>
              </w:rPr>
            </w:pPr>
          </w:p>
        </w:tc>
        <w:tc>
          <w:tcPr>
            <w:tcW w:w="1654" w:type="dxa"/>
            <w:vAlign w:val="center"/>
          </w:tcPr>
          <w:p w14:paraId="3972DC99">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4369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640B731A">
            <w:pPr>
              <w:spacing w:line="360" w:lineRule="auto"/>
              <w:ind w:firstLine="420"/>
              <w:rPr>
                <w:rFonts w:hint="eastAsia" w:eastAsia="宋体" w:cs="仿宋" w:asciiTheme="minorEastAsia" w:hAnsiTheme="minorEastAsia"/>
                <w:color w:val="auto"/>
                <w:szCs w:val="21"/>
                <w:lang w:eastAsia="zh-CN"/>
              </w:rPr>
            </w:pPr>
            <w:r>
              <w:rPr>
                <w:rFonts w:hint="eastAsia" w:cs="仿宋" w:asciiTheme="minorEastAsia" w:hAnsiTheme="minorEastAsia"/>
                <w:color w:val="auto"/>
                <w:szCs w:val="21"/>
                <w:lang w:eastAsia="zh-CN"/>
              </w:rPr>
              <w:t>技术部分</w:t>
            </w:r>
          </w:p>
        </w:tc>
        <w:tc>
          <w:tcPr>
            <w:tcW w:w="5244" w:type="dxa"/>
            <w:vAlign w:val="center"/>
          </w:tcPr>
          <w:p w14:paraId="4C98C93C">
            <w:pPr>
              <w:spacing w:line="360" w:lineRule="auto"/>
              <w:rPr>
                <w:rFonts w:hint="eastAsia" w:cs="仿宋" w:asciiTheme="minorEastAsia" w:hAnsiTheme="minorEastAsia"/>
                <w:color w:val="auto"/>
                <w:szCs w:val="21"/>
              </w:rPr>
            </w:pPr>
          </w:p>
        </w:tc>
        <w:tc>
          <w:tcPr>
            <w:tcW w:w="1654" w:type="dxa"/>
            <w:vAlign w:val="center"/>
          </w:tcPr>
          <w:p w14:paraId="31E1F3D3">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0534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43354F0">
            <w:pPr>
              <w:spacing w:line="360" w:lineRule="auto"/>
              <w:ind w:firstLine="420"/>
              <w:rPr>
                <w:rFonts w:hint="eastAsia" w:cs="仿宋" w:asciiTheme="minorEastAsia" w:hAnsiTheme="minorEastAsia"/>
                <w:color w:val="auto"/>
                <w:szCs w:val="21"/>
              </w:rPr>
            </w:pPr>
          </w:p>
        </w:tc>
        <w:tc>
          <w:tcPr>
            <w:tcW w:w="5244" w:type="dxa"/>
            <w:vAlign w:val="center"/>
          </w:tcPr>
          <w:p w14:paraId="45E1C7C0">
            <w:pPr>
              <w:spacing w:line="360" w:lineRule="auto"/>
              <w:rPr>
                <w:rFonts w:hint="eastAsia" w:cs="仿宋" w:asciiTheme="minorEastAsia" w:hAnsiTheme="minorEastAsia"/>
                <w:color w:val="auto"/>
                <w:szCs w:val="21"/>
              </w:rPr>
            </w:pPr>
          </w:p>
        </w:tc>
        <w:tc>
          <w:tcPr>
            <w:tcW w:w="1654" w:type="dxa"/>
            <w:vAlign w:val="center"/>
          </w:tcPr>
          <w:p w14:paraId="51E7D194">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7662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916A256">
            <w:pPr>
              <w:spacing w:line="360" w:lineRule="auto"/>
              <w:ind w:firstLine="420"/>
              <w:rPr>
                <w:rFonts w:hint="eastAsia" w:cs="仿宋" w:asciiTheme="minorEastAsia" w:hAnsiTheme="minorEastAsia"/>
                <w:color w:val="auto"/>
                <w:szCs w:val="21"/>
              </w:rPr>
            </w:pPr>
          </w:p>
        </w:tc>
        <w:tc>
          <w:tcPr>
            <w:tcW w:w="5244" w:type="dxa"/>
            <w:vAlign w:val="center"/>
          </w:tcPr>
          <w:p w14:paraId="54885A32">
            <w:pPr>
              <w:spacing w:line="360" w:lineRule="auto"/>
              <w:rPr>
                <w:rFonts w:hint="eastAsia" w:cs="仿宋" w:asciiTheme="minorEastAsia" w:hAnsiTheme="minorEastAsia"/>
                <w:color w:val="auto"/>
                <w:szCs w:val="21"/>
              </w:rPr>
            </w:pPr>
          </w:p>
        </w:tc>
        <w:tc>
          <w:tcPr>
            <w:tcW w:w="1654" w:type="dxa"/>
            <w:vAlign w:val="center"/>
          </w:tcPr>
          <w:p w14:paraId="7A1F593A">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5CB1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97C3224">
            <w:pPr>
              <w:spacing w:line="360" w:lineRule="auto"/>
              <w:ind w:firstLine="420"/>
              <w:rPr>
                <w:rFonts w:hint="eastAsia" w:cs="仿宋" w:asciiTheme="minorEastAsia" w:hAnsiTheme="minorEastAsia"/>
                <w:color w:val="auto"/>
                <w:szCs w:val="21"/>
              </w:rPr>
            </w:pPr>
          </w:p>
        </w:tc>
        <w:tc>
          <w:tcPr>
            <w:tcW w:w="5244" w:type="dxa"/>
            <w:vAlign w:val="center"/>
          </w:tcPr>
          <w:p w14:paraId="40D73ECB">
            <w:pPr>
              <w:spacing w:line="360" w:lineRule="auto"/>
              <w:rPr>
                <w:rFonts w:hint="eastAsia" w:cs="仿宋" w:asciiTheme="minorEastAsia" w:hAnsiTheme="minorEastAsia"/>
                <w:color w:val="auto"/>
                <w:szCs w:val="21"/>
              </w:rPr>
            </w:pPr>
          </w:p>
        </w:tc>
        <w:tc>
          <w:tcPr>
            <w:tcW w:w="1654" w:type="dxa"/>
            <w:vAlign w:val="center"/>
          </w:tcPr>
          <w:p w14:paraId="18B734D7">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20BA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45F5EB16">
            <w:pPr>
              <w:spacing w:line="360" w:lineRule="auto"/>
              <w:ind w:firstLine="420"/>
              <w:rPr>
                <w:rFonts w:hint="eastAsia" w:cs="仿宋" w:asciiTheme="minorEastAsia" w:hAnsiTheme="minorEastAsia"/>
                <w:color w:val="auto"/>
                <w:szCs w:val="21"/>
              </w:rPr>
            </w:pPr>
          </w:p>
        </w:tc>
        <w:tc>
          <w:tcPr>
            <w:tcW w:w="5244" w:type="dxa"/>
            <w:vAlign w:val="center"/>
          </w:tcPr>
          <w:p w14:paraId="14E5E99E">
            <w:pPr>
              <w:spacing w:line="360" w:lineRule="auto"/>
              <w:rPr>
                <w:rFonts w:hint="eastAsia" w:cs="仿宋" w:asciiTheme="minorEastAsia" w:hAnsiTheme="minorEastAsia"/>
                <w:color w:val="auto"/>
                <w:szCs w:val="21"/>
              </w:rPr>
            </w:pPr>
          </w:p>
        </w:tc>
        <w:tc>
          <w:tcPr>
            <w:tcW w:w="1654" w:type="dxa"/>
            <w:vAlign w:val="center"/>
          </w:tcPr>
          <w:p w14:paraId="59C0100A">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0A0F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50A38701">
            <w:pPr>
              <w:spacing w:line="360" w:lineRule="auto"/>
              <w:ind w:firstLine="420"/>
              <w:rPr>
                <w:rFonts w:cs="仿宋" w:asciiTheme="minorEastAsia" w:hAnsiTheme="minorEastAsia"/>
                <w:color w:val="auto"/>
                <w:szCs w:val="21"/>
              </w:rPr>
            </w:pPr>
            <w:r>
              <w:rPr>
                <w:rFonts w:hint="eastAsia" w:cs="仿宋" w:asciiTheme="minorEastAsia" w:hAnsiTheme="minorEastAsia"/>
                <w:color w:val="auto"/>
                <w:szCs w:val="21"/>
              </w:rPr>
              <w:t>商务部分</w:t>
            </w:r>
          </w:p>
        </w:tc>
        <w:tc>
          <w:tcPr>
            <w:tcW w:w="5244" w:type="dxa"/>
            <w:vAlign w:val="center"/>
          </w:tcPr>
          <w:p w14:paraId="0EEE98E7">
            <w:pPr>
              <w:spacing w:line="360" w:lineRule="auto"/>
              <w:rPr>
                <w:rFonts w:cs="仿宋" w:asciiTheme="minorEastAsia" w:hAnsiTheme="minorEastAsia"/>
                <w:color w:val="auto"/>
                <w:szCs w:val="21"/>
              </w:rPr>
            </w:pPr>
          </w:p>
        </w:tc>
        <w:tc>
          <w:tcPr>
            <w:tcW w:w="1654" w:type="dxa"/>
            <w:vAlign w:val="center"/>
          </w:tcPr>
          <w:p w14:paraId="48EEDB5C">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r w14:paraId="023B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272E20DC">
            <w:pPr>
              <w:spacing w:line="360" w:lineRule="auto"/>
              <w:ind w:firstLine="420"/>
              <w:rPr>
                <w:rFonts w:cs="仿宋" w:asciiTheme="minorEastAsia" w:hAnsiTheme="minorEastAsia"/>
                <w:color w:val="auto"/>
                <w:szCs w:val="21"/>
              </w:rPr>
            </w:pPr>
          </w:p>
        </w:tc>
        <w:tc>
          <w:tcPr>
            <w:tcW w:w="5244" w:type="dxa"/>
            <w:vAlign w:val="center"/>
          </w:tcPr>
          <w:p w14:paraId="542A3885">
            <w:pPr>
              <w:spacing w:line="360" w:lineRule="auto"/>
              <w:rPr>
                <w:rFonts w:cs="仿宋" w:asciiTheme="minorEastAsia" w:hAnsiTheme="minorEastAsia"/>
                <w:color w:val="auto"/>
                <w:szCs w:val="21"/>
              </w:rPr>
            </w:pPr>
          </w:p>
        </w:tc>
        <w:tc>
          <w:tcPr>
            <w:tcW w:w="1654" w:type="dxa"/>
            <w:vAlign w:val="center"/>
          </w:tcPr>
          <w:p w14:paraId="1BF40153">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44DB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F6BB1FB">
            <w:pPr>
              <w:spacing w:line="360" w:lineRule="auto"/>
              <w:ind w:firstLine="420"/>
              <w:rPr>
                <w:rFonts w:cs="仿宋" w:asciiTheme="minorEastAsia" w:hAnsiTheme="minorEastAsia"/>
                <w:color w:val="auto"/>
                <w:szCs w:val="21"/>
              </w:rPr>
            </w:pPr>
          </w:p>
        </w:tc>
        <w:tc>
          <w:tcPr>
            <w:tcW w:w="5244" w:type="dxa"/>
            <w:vAlign w:val="center"/>
          </w:tcPr>
          <w:p w14:paraId="252E6062">
            <w:pPr>
              <w:spacing w:line="360" w:lineRule="auto"/>
              <w:rPr>
                <w:rFonts w:cs="仿宋" w:asciiTheme="minorEastAsia" w:hAnsiTheme="minorEastAsia"/>
                <w:color w:val="auto"/>
                <w:szCs w:val="21"/>
              </w:rPr>
            </w:pPr>
          </w:p>
        </w:tc>
        <w:tc>
          <w:tcPr>
            <w:tcW w:w="1654" w:type="dxa"/>
            <w:vAlign w:val="center"/>
          </w:tcPr>
          <w:p w14:paraId="5896C271">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r w14:paraId="28C4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3541797">
            <w:pPr>
              <w:spacing w:line="360" w:lineRule="auto"/>
              <w:jc w:val="center"/>
              <w:rPr>
                <w:rFonts w:cs="仿宋" w:asciiTheme="minorEastAsia" w:hAnsiTheme="minorEastAsia"/>
                <w:color w:val="auto"/>
                <w:szCs w:val="21"/>
              </w:rPr>
            </w:pPr>
          </w:p>
        </w:tc>
        <w:tc>
          <w:tcPr>
            <w:tcW w:w="5244" w:type="dxa"/>
            <w:vAlign w:val="center"/>
          </w:tcPr>
          <w:p w14:paraId="21C68418">
            <w:pPr>
              <w:spacing w:line="360" w:lineRule="auto"/>
              <w:rPr>
                <w:rFonts w:hint="eastAsia" w:eastAsia="宋体" w:cs="仿宋" w:asciiTheme="minorEastAsia" w:hAnsiTheme="minorEastAsia"/>
                <w:color w:val="auto"/>
                <w:szCs w:val="21"/>
                <w:lang w:eastAsia="zh-CN"/>
              </w:rPr>
            </w:pPr>
          </w:p>
        </w:tc>
        <w:tc>
          <w:tcPr>
            <w:tcW w:w="1654" w:type="dxa"/>
            <w:vAlign w:val="center"/>
          </w:tcPr>
          <w:p w14:paraId="655242BD">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r w14:paraId="5C3F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2E471CCB">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价格部分</w:t>
            </w:r>
          </w:p>
        </w:tc>
        <w:tc>
          <w:tcPr>
            <w:tcW w:w="5244" w:type="dxa"/>
            <w:vAlign w:val="center"/>
          </w:tcPr>
          <w:p w14:paraId="550F946F">
            <w:pPr>
              <w:spacing w:line="360" w:lineRule="auto"/>
              <w:ind w:firstLine="420"/>
              <w:rPr>
                <w:rFonts w:cs="仿宋" w:asciiTheme="minorEastAsia" w:hAnsiTheme="minorEastAsia"/>
                <w:color w:val="auto"/>
                <w:szCs w:val="21"/>
              </w:rPr>
            </w:pPr>
          </w:p>
        </w:tc>
        <w:tc>
          <w:tcPr>
            <w:tcW w:w="1654" w:type="dxa"/>
            <w:vAlign w:val="center"/>
          </w:tcPr>
          <w:p w14:paraId="203E1B05">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r w14:paraId="21E9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2CF813A">
            <w:pPr>
              <w:spacing w:line="360" w:lineRule="auto"/>
              <w:ind w:firstLine="420"/>
              <w:rPr>
                <w:rFonts w:cs="仿宋" w:asciiTheme="minorEastAsia" w:hAnsiTheme="minorEastAsia"/>
                <w:color w:val="auto"/>
                <w:szCs w:val="21"/>
              </w:rPr>
            </w:pPr>
          </w:p>
        </w:tc>
        <w:tc>
          <w:tcPr>
            <w:tcW w:w="5244" w:type="dxa"/>
            <w:vAlign w:val="center"/>
          </w:tcPr>
          <w:p w14:paraId="7D6056BF">
            <w:pPr>
              <w:spacing w:line="360" w:lineRule="auto"/>
              <w:ind w:firstLine="420"/>
              <w:rPr>
                <w:rFonts w:cs="仿宋" w:asciiTheme="minorEastAsia" w:hAnsiTheme="minorEastAsia"/>
                <w:color w:val="auto"/>
                <w:szCs w:val="21"/>
              </w:rPr>
            </w:pPr>
          </w:p>
        </w:tc>
        <w:tc>
          <w:tcPr>
            <w:tcW w:w="1654" w:type="dxa"/>
            <w:vAlign w:val="center"/>
          </w:tcPr>
          <w:p w14:paraId="51C8F7A0">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47B7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8420612">
            <w:pPr>
              <w:spacing w:line="360" w:lineRule="auto"/>
              <w:ind w:firstLine="420"/>
              <w:rPr>
                <w:rFonts w:cs="仿宋" w:asciiTheme="minorEastAsia" w:hAnsiTheme="minorEastAsia"/>
                <w:color w:val="auto"/>
                <w:szCs w:val="21"/>
              </w:rPr>
            </w:pPr>
          </w:p>
        </w:tc>
        <w:tc>
          <w:tcPr>
            <w:tcW w:w="5244" w:type="dxa"/>
            <w:vAlign w:val="center"/>
          </w:tcPr>
          <w:p w14:paraId="1B3D07CA">
            <w:pPr>
              <w:spacing w:line="360" w:lineRule="auto"/>
              <w:ind w:firstLine="420"/>
              <w:rPr>
                <w:rFonts w:cs="仿宋" w:asciiTheme="minorEastAsia" w:hAnsiTheme="minorEastAsia"/>
                <w:color w:val="auto"/>
                <w:szCs w:val="21"/>
              </w:rPr>
            </w:pPr>
          </w:p>
        </w:tc>
        <w:tc>
          <w:tcPr>
            <w:tcW w:w="1654" w:type="dxa"/>
            <w:vAlign w:val="center"/>
          </w:tcPr>
          <w:p w14:paraId="03866854">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r w14:paraId="6720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73A8EF99">
            <w:pPr>
              <w:spacing w:line="360" w:lineRule="auto"/>
              <w:ind w:firstLine="420"/>
              <w:rPr>
                <w:rFonts w:cs="仿宋" w:asciiTheme="minorEastAsia" w:hAnsiTheme="minorEastAsia"/>
                <w:color w:val="auto"/>
                <w:szCs w:val="21"/>
              </w:rPr>
            </w:pPr>
          </w:p>
        </w:tc>
        <w:tc>
          <w:tcPr>
            <w:tcW w:w="5244" w:type="dxa"/>
            <w:vAlign w:val="center"/>
          </w:tcPr>
          <w:p w14:paraId="5EF7BCB4">
            <w:pPr>
              <w:spacing w:line="360" w:lineRule="auto"/>
              <w:ind w:firstLine="420"/>
              <w:rPr>
                <w:rFonts w:cs="仿宋" w:asciiTheme="minorEastAsia" w:hAnsiTheme="minorEastAsia"/>
                <w:color w:val="auto"/>
                <w:szCs w:val="21"/>
              </w:rPr>
            </w:pPr>
          </w:p>
        </w:tc>
        <w:tc>
          <w:tcPr>
            <w:tcW w:w="1654" w:type="dxa"/>
            <w:vAlign w:val="center"/>
          </w:tcPr>
          <w:p w14:paraId="511EBF49">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bl>
    <w:p w14:paraId="09499577">
      <w:pPr>
        <w:spacing w:line="460" w:lineRule="exact"/>
        <w:rPr>
          <w:rFonts w:cs="仿宋" w:asciiTheme="minorEastAsia" w:hAnsiTheme="minorEastAsia"/>
          <w:color w:val="auto"/>
          <w:szCs w:val="24"/>
        </w:rPr>
      </w:pPr>
      <w:r>
        <w:rPr>
          <w:rFonts w:hint="eastAsia" w:cs="仿宋" w:asciiTheme="minorEastAsia" w:hAnsiTheme="minorEastAsia"/>
          <w:color w:val="auto"/>
          <w:szCs w:val="24"/>
          <w:lang w:eastAsia="zh-CN"/>
        </w:rPr>
        <w:t>　　</w:t>
      </w:r>
      <w:r>
        <w:rPr>
          <w:rFonts w:hint="eastAsia" w:cs="仿宋" w:asciiTheme="minorEastAsia" w:hAnsiTheme="minorEastAsia"/>
          <w:color w:val="auto"/>
          <w:szCs w:val="24"/>
        </w:rPr>
        <w:t>响应供应商法定代表人（或法定代表人授权代表）签字：</w:t>
      </w:r>
      <w:r>
        <w:rPr>
          <w:rFonts w:hint="eastAsia" w:cs="仿宋" w:asciiTheme="minorEastAsia" w:hAnsiTheme="minorEastAsia"/>
          <w:color w:val="auto"/>
          <w:szCs w:val="24"/>
          <w:u w:val="single"/>
        </w:rPr>
        <w:t xml:space="preserve">                   </w:t>
      </w:r>
    </w:p>
    <w:p w14:paraId="6D6DD2BE">
      <w:pPr>
        <w:spacing w:line="460" w:lineRule="exact"/>
        <w:rPr>
          <w:rFonts w:cs="仿宋" w:asciiTheme="minorEastAsia" w:hAnsiTheme="minorEastAsia"/>
          <w:color w:val="auto"/>
          <w:szCs w:val="24"/>
          <w:u w:val="single"/>
        </w:rPr>
      </w:pPr>
      <w:r>
        <w:rPr>
          <w:rFonts w:hint="eastAsia" w:cs="仿宋" w:asciiTheme="minorEastAsia" w:hAnsiTheme="minorEastAsia"/>
          <w:color w:val="auto"/>
          <w:szCs w:val="24"/>
          <w:lang w:eastAsia="zh-CN"/>
        </w:rPr>
        <w:t>　　</w:t>
      </w:r>
      <w:r>
        <w:rPr>
          <w:rFonts w:hint="eastAsia" w:cs="仿宋" w:asciiTheme="minorEastAsia" w:hAnsiTheme="minorEastAsia"/>
          <w:color w:val="auto"/>
          <w:szCs w:val="24"/>
        </w:rPr>
        <w:t>响应供应商名称（签章）：</w:t>
      </w:r>
      <w:r>
        <w:rPr>
          <w:rFonts w:hint="eastAsia" w:cs="仿宋" w:asciiTheme="minorEastAsia" w:hAnsiTheme="minorEastAsia"/>
          <w:color w:val="auto"/>
          <w:szCs w:val="24"/>
          <w:u w:val="single"/>
        </w:rPr>
        <w:t xml:space="preserve">                        </w:t>
      </w:r>
    </w:p>
    <w:p w14:paraId="74ED5BD2">
      <w:pPr>
        <w:spacing w:line="460" w:lineRule="exact"/>
        <w:rPr>
          <w:rFonts w:cs="仿宋" w:asciiTheme="minorEastAsia" w:hAnsiTheme="minorEastAsia"/>
          <w:b/>
          <w:color w:val="auto"/>
        </w:rPr>
      </w:pPr>
      <w:r>
        <w:rPr>
          <w:rFonts w:hint="eastAsia" w:cs="仿宋" w:asciiTheme="minorEastAsia" w:hAnsiTheme="minorEastAsia"/>
          <w:color w:val="auto"/>
          <w:szCs w:val="24"/>
          <w:lang w:eastAsia="zh-CN"/>
        </w:rPr>
        <w:t>　　</w:t>
      </w:r>
      <w:r>
        <w:rPr>
          <w:rFonts w:hint="eastAsia" w:cs="仿宋" w:asciiTheme="minorEastAsia" w:hAnsiTheme="minorEastAsia"/>
          <w:color w:val="auto"/>
          <w:szCs w:val="24"/>
        </w:rPr>
        <w:t>日期：   年   月   日</w:t>
      </w:r>
    </w:p>
    <w:p w14:paraId="67E4CA76">
      <w:pPr>
        <w:numPr>
          <w:ilvl w:val="0"/>
          <w:numId w:val="0"/>
        </w:numPr>
        <w:spacing w:line="400" w:lineRule="exact"/>
        <w:ind w:leftChars="0"/>
        <w:rPr>
          <w:rFonts w:hint="eastAsia"/>
          <w:color w:val="auto"/>
        </w:rPr>
      </w:pPr>
    </w:p>
    <w:p w14:paraId="4482E223">
      <w:pPr>
        <w:numPr>
          <w:ilvl w:val="0"/>
          <w:numId w:val="0"/>
        </w:numPr>
        <w:spacing w:line="400" w:lineRule="exact"/>
        <w:ind w:leftChars="0"/>
        <w:rPr>
          <w:rFonts w:hint="eastAsia"/>
          <w:color w:val="auto"/>
        </w:rPr>
      </w:pPr>
    </w:p>
    <w:p w14:paraId="29327D27">
      <w:pPr>
        <w:pStyle w:val="2"/>
        <w:adjustRightInd w:val="0"/>
        <w:snapToGrid w:val="0"/>
        <w:spacing w:before="156" w:beforeLines="50" w:after="156" w:afterLines="50" w:line="360" w:lineRule="auto"/>
        <w:jc w:val="center"/>
        <w:rPr>
          <w:rFonts w:hint="eastAsia"/>
          <w:b w:val="0"/>
          <w:color w:val="auto"/>
        </w:rPr>
      </w:pPr>
      <w:bookmarkStart w:id="8" w:name="_Toc50737325"/>
      <w:bookmarkStart w:id="9" w:name="_Toc52165077"/>
      <w:bookmarkStart w:id="10" w:name="_Toc168212179"/>
      <w:bookmarkStart w:id="11" w:name="_Toc50736473"/>
      <w:bookmarkStart w:id="12" w:name="_Toc50691028"/>
      <w:bookmarkStart w:id="13" w:name="_Toc361761304"/>
      <w:bookmarkStart w:id="14" w:name="_Toc50737293"/>
      <w:r>
        <w:rPr>
          <w:rFonts w:hint="eastAsia"/>
          <w:b w:val="0"/>
          <w:color w:val="auto"/>
        </w:rPr>
        <w:t>报  价</w:t>
      </w:r>
      <w:r>
        <w:rPr>
          <w:b w:val="0"/>
          <w:color w:val="auto"/>
        </w:rPr>
        <w:t xml:space="preserve"> </w:t>
      </w:r>
      <w:r>
        <w:rPr>
          <w:rFonts w:hint="eastAsia"/>
          <w:b w:val="0"/>
          <w:color w:val="auto"/>
        </w:rPr>
        <w:t xml:space="preserve"> 函</w:t>
      </w:r>
      <w:bookmarkEnd w:id="8"/>
      <w:bookmarkEnd w:id="9"/>
      <w:bookmarkEnd w:id="10"/>
      <w:bookmarkEnd w:id="11"/>
      <w:bookmarkEnd w:id="12"/>
      <w:bookmarkEnd w:id="13"/>
      <w:bookmarkEnd w:id="14"/>
    </w:p>
    <w:p w14:paraId="7A58809B">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color w:val="auto"/>
          <w:sz w:val="21"/>
          <w:szCs w:val="21"/>
        </w:rPr>
      </w:pPr>
      <w:r>
        <w:rPr>
          <w:rFonts w:hint="eastAsia" w:ascii="宋体" w:hAnsi="宋体"/>
          <w:color w:val="auto"/>
          <w:sz w:val="21"/>
          <w:szCs w:val="21"/>
        </w:rPr>
        <w:t>致：茂名市妇幼保健院</w:t>
      </w:r>
    </w:p>
    <w:p w14:paraId="084084C2">
      <w:pPr>
        <w:spacing w:line="360" w:lineRule="auto"/>
        <w:ind w:left="105" w:leftChars="50" w:firstLine="373" w:firstLineChars="178"/>
        <w:rPr>
          <w:rFonts w:hint="eastAsia" w:ascii="宋体" w:hAnsi="宋体"/>
          <w:color w:val="auto"/>
        </w:rPr>
      </w:pPr>
      <w:r>
        <w:rPr>
          <w:rFonts w:hint="eastAsia"/>
          <w:color w:val="auto"/>
          <w:sz w:val="21"/>
          <w:szCs w:val="21"/>
        </w:rPr>
        <w:t>我方确认收到贵方</w:t>
      </w:r>
      <w:r>
        <w:rPr>
          <w:rFonts w:hint="eastAsia" w:ascii="宋体" w:hAnsi="宋体" w:eastAsia="宋体" w:cs="宋体"/>
          <w:b/>
          <w:bCs/>
          <w:color w:val="auto"/>
          <w:kern w:val="28"/>
          <w:sz w:val="21"/>
          <w:szCs w:val="21"/>
          <w:u w:val="single" w:color="auto"/>
        </w:rPr>
        <w:t xml:space="preserve"> </w:t>
      </w:r>
      <w:r>
        <w:rPr>
          <w:rFonts w:hint="eastAsia" w:ascii="宋体" w:hAnsi="宋体" w:cs="宋体"/>
          <w:b/>
          <w:bCs/>
          <w:color w:val="auto"/>
          <w:sz w:val="21"/>
          <w:szCs w:val="21"/>
          <w:u w:val="single" w:color="auto"/>
          <w:lang w:eastAsia="zh-CN"/>
        </w:rPr>
        <w:t>茂名市妇幼保健院中医优势病种医保上传和接口码值改造服务项目</w:t>
      </w:r>
      <w:r>
        <w:rPr>
          <w:rStyle w:val="34"/>
          <w:rFonts w:hint="eastAsia" w:ascii="宋体" w:hAnsi="宋体" w:eastAsia="宋体" w:cs="宋体"/>
          <w:b/>
          <w:bCs/>
          <w:color w:val="auto"/>
          <w:sz w:val="21"/>
          <w:szCs w:val="21"/>
          <w:u w:val="single" w:color="auto"/>
          <w:lang w:val="en-US" w:eastAsia="zh-CN" w:bidi="ar-SA"/>
        </w:rPr>
        <w:t>（</w:t>
      </w:r>
      <w:r>
        <w:rPr>
          <w:rFonts w:hint="eastAsia" w:ascii="宋体" w:hAnsi="宋体" w:eastAsia="宋体" w:cs="宋体"/>
          <w:b/>
          <w:color w:val="auto"/>
          <w:sz w:val="21"/>
          <w:szCs w:val="21"/>
          <w:u w:val="single" w:color="auto"/>
        </w:rPr>
        <w:t>项目编号：</w:t>
      </w:r>
      <w:r>
        <w:rPr>
          <w:rFonts w:hint="eastAsia" w:ascii="宋体" w:hAnsi="宋体" w:cs="宋体"/>
          <w:b/>
          <w:color w:val="auto"/>
          <w:sz w:val="21"/>
          <w:szCs w:val="21"/>
          <w:u w:val="single" w:color="auto"/>
          <w:lang w:val="en-US" w:eastAsia="zh-CN"/>
        </w:rPr>
        <w:t>2024-MMFY36</w:t>
      </w:r>
      <w:r>
        <w:rPr>
          <w:rStyle w:val="34"/>
          <w:rFonts w:hint="eastAsia" w:ascii="宋体" w:hAnsi="宋体" w:eastAsia="宋体" w:cs="宋体"/>
          <w:b/>
          <w:bCs/>
          <w:color w:val="auto"/>
          <w:sz w:val="21"/>
          <w:szCs w:val="21"/>
          <w:u w:val="single" w:color="auto"/>
          <w:lang w:val="en-US" w:eastAsia="zh-CN" w:bidi="ar-SA"/>
        </w:rPr>
        <w:t>）</w:t>
      </w:r>
      <w:r>
        <w:rPr>
          <w:rFonts w:hint="eastAsia" w:ascii="宋体" w:hAnsi="宋体" w:eastAsia="宋体" w:cs="宋体"/>
          <w:color w:val="auto"/>
          <w:kern w:val="28"/>
          <w:sz w:val="21"/>
          <w:szCs w:val="21"/>
          <w:u w:val="single"/>
        </w:rPr>
        <w:t xml:space="preserve"> </w:t>
      </w:r>
      <w:r>
        <w:rPr>
          <w:rFonts w:hint="eastAsia" w:ascii="宋体" w:hAnsi="宋体" w:eastAsia="宋体" w:cs="宋体"/>
          <w:color w:val="auto"/>
          <w:kern w:val="28"/>
          <w:sz w:val="21"/>
          <w:szCs w:val="21"/>
        </w:rPr>
        <w:t xml:space="preserve"> </w:t>
      </w:r>
      <w:r>
        <w:rPr>
          <w:rFonts w:hint="eastAsia"/>
          <w:color w:val="auto"/>
        </w:rPr>
        <w:t>的</w:t>
      </w:r>
      <w:r>
        <w:rPr>
          <w:rFonts w:hint="eastAsia"/>
          <w:color w:val="auto"/>
          <w:lang w:eastAsia="zh-CN"/>
        </w:rPr>
        <w:t>采购</w:t>
      </w:r>
      <w:r>
        <w:rPr>
          <w:rFonts w:hint="eastAsia"/>
          <w:color w:val="auto"/>
        </w:rPr>
        <w:t>文件</w:t>
      </w:r>
      <w:r>
        <w:rPr>
          <w:rFonts w:hint="eastAsia"/>
          <w:color w:val="auto"/>
        </w:rPr>
        <w:t>，</w:t>
      </w:r>
      <w:r>
        <w:rPr>
          <w:rFonts w:hint="eastAsia"/>
          <w:color w:val="auto"/>
          <w:lang w:eastAsia="zh-CN"/>
        </w:rPr>
        <w:t>位于</w:t>
      </w:r>
      <w:r>
        <w:rPr>
          <w:rFonts w:hint="eastAsia" w:hAnsi="宋体"/>
          <w:color w:val="auto"/>
          <w:kern w:val="28"/>
          <w:u w:val="single"/>
        </w:rPr>
        <w:t xml:space="preserve"> </w:t>
      </w:r>
      <w:r>
        <w:rPr>
          <w:rFonts w:hint="eastAsia"/>
          <w:color w:val="auto"/>
          <w:u w:val="single"/>
          <w:lang w:eastAsia="zh-CN"/>
        </w:rPr>
        <w:t>（</w:t>
      </w:r>
      <w:r>
        <w:rPr>
          <w:rFonts w:hint="eastAsia"/>
          <w:color w:val="auto"/>
          <w:u w:val="single"/>
        </w:rPr>
        <w:t>地址</w:t>
      </w:r>
      <w:r>
        <w:rPr>
          <w:rFonts w:hint="eastAsia"/>
          <w:color w:val="auto"/>
          <w:u w:val="single"/>
          <w:lang w:eastAsia="zh-CN"/>
        </w:rPr>
        <w:t>）</w:t>
      </w:r>
      <w:r>
        <w:rPr>
          <w:rFonts w:hint="eastAsia" w:hAnsi="宋体"/>
          <w:color w:val="auto"/>
          <w:kern w:val="28"/>
          <w:u w:val="single"/>
          <w:lang w:eastAsia="zh-CN"/>
        </w:rPr>
        <w:t>的</w:t>
      </w:r>
      <w:r>
        <w:rPr>
          <w:rFonts w:hint="eastAsia"/>
          <w:color w:val="auto"/>
          <w:u w:val="single"/>
          <w:lang w:eastAsia="zh-CN"/>
        </w:rPr>
        <w:t>（响应供应商</w:t>
      </w:r>
      <w:r>
        <w:rPr>
          <w:rFonts w:hint="eastAsia"/>
          <w:color w:val="auto"/>
          <w:u w:val="single"/>
        </w:rPr>
        <w:t>名称</w:t>
      </w:r>
      <w:r>
        <w:rPr>
          <w:rFonts w:hint="eastAsia"/>
          <w:color w:val="auto"/>
          <w:u w:val="single"/>
          <w:lang w:eastAsia="zh-CN"/>
        </w:rPr>
        <w:t>）</w:t>
      </w:r>
      <w:r>
        <w:rPr>
          <w:rFonts w:hint="eastAsia" w:hAnsi="宋体"/>
          <w:color w:val="auto"/>
          <w:kern w:val="28"/>
          <w:u w:val="single"/>
        </w:rPr>
        <w:t xml:space="preserve"> </w:t>
      </w:r>
      <w:r>
        <w:rPr>
          <w:rFonts w:hint="eastAsia"/>
          <w:color w:val="auto"/>
        </w:rPr>
        <w:t>作为</w:t>
      </w:r>
      <w:r>
        <w:rPr>
          <w:rFonts w:hint="eastAsia"/>
          <w:color w:val="auto"/>
          <w:lang w:eastAsia="zh-CN"/>
        </w:rPr>
        <w:t>响应供应商</w:t>
      </w:r>
      <w:r>
        <w:rPr>
          <w:rFonts w:hint="eastAsia"/>
          <w:color w:val="auto"/>
        </w:rPr>
        <w:t>已正式授权</w:t>
      </w:r>
      <w:r>
        <w:rPr>
          <w:rFonts w:hint="eastAsia" w:hAnsi="宋体"/>
          <w:color w:val="auto"/>
          <w:kern w:val="28"/>
          <w:u w:val="single"/>
        </w:rPr>
        <w:t xml:space="preserve">   </w:t>
      </w:r>
      <w:r>
        <w:rPr>
          <w:rFonts w:hint="eastAsia"/>
          <w:color w:val="auto"/>
          <w:u w:val="single"/>
        </w:rPr>
        <w:t xml:space="preserve"> </w:t>
      </w:r>
      <w:r>
        <w:rPr>
          <w:rFonts w:hint="eastAsia"/>
          <w:color w:val="auto"/>
          <w:u w:val="single"/>
          <w:lang w:eastAsia="zh-CN"/>
        </w:rPr>
        <w:t>（响应供应商</w:t>
      </w:r>
      <w:r>
        <w:rPr>
          <w:rFonts w:hint="eastAsia"/>
          <w:color w:val="auto"/>
          <w:u w:val="single"/>
        </w:rPr>
        <w:t>授</w:t>
      </w:r>
      <w:r>
        <w:rPr>
          <w:rFonts w:hint="eastAsia"/>
          <w:color w:val="auto"/>
          <w:u w:val="single"/>
        </w:rPr>
        <w:t>权代表全名、职务</w:t>
      </w:r>
      <w:r>
        <w:rPr>
          <w:rFonts w:hint="eastAsia"/>
          <w:color w:val="auto"/>
          <w:u w:val="single"/>
          <w:lang w:eastAsia="zh-CN"/>
        </w:rPr>
        <w:t>）</w:t>
      </w:r>
      <w:r>
        <w:rPr>
          <w:rFonts w:hint="eastAsia" w:hAnsi="宋体"/>
          <w:color w:val="auto"/>
          <w:kern w:val="28"/>
          <w:u w:val="single"/>
        </w:rPr>
        <w:t xml:space="preserve">  </w:t>
      </w:r>
      <w:r>
        <w:rPr>
          <w:rFonts w:hint="eastAsia"/>
          <w:color w:val="auto"/>
        </w:rPr>
        <w:t>为我方签名代表，代表我方提交</w:t>
      </w:r>
      <w:r>
        <w:rPr>
          <w:rFonts w:hint="eastAsia"/>
          <w:color w:val="auto"/>
          <w:lang w:eastAsia="zh-CN"/>
        </w:rPr>
        <w:t>投标</w:t>
      </w:r>
      <w:r>
        <w:rPr>
          <w:rFonts w:hint="eastAsia"/>
          <w:color w:val="auto"/>
        </w:rPr>
        <w:t>文件进行投标报价</w:t>
      </w:r>
      <w:r>
        <w:rPr>
          <w:rFonts w:hint="eastAsia" w:ascii="宋体" w:hAnsi="宋体"/>
          <w:color w:val="auto"/>
        </w:rPr>
        <w:t>。</w:t>
      </w:r>
    </w:p>
    <w:p w14:paraId="49DCE3EE">
      <w:pPr>
        <w:spacing w:line="360" w:lineRule="auto"/>
        <w:ind w:firstLine="420" w:firstLineChars="200"/>
        <w:rPr>
          <w:rFonts w:hint="eastAsia" w:ascii="宋体" w:hAnsi="宋体"/>
          <w:color w:val="auto"/>
        </w:rPr>
      </w:pPr>
      <w:r>
        <w:rPr>
          <w:rFonts w:hint="eastAsia" w:ascii="宋体" w:hAnsi="宋体"/>
          <w:color w:val="auto"/>
        </w:rPr>
        <w:t>签名代表在此声明并同意：</w:t>
      </w:r>
    </w:p>
    <w:p w14:paraId="253491E7">
      <w:pPr>
        <w:numPr>
          <w:ilvl w:val="0"/>
          <w:numId w:val="5"/>
        </w:numPr>
        <w:tabs>
          <w:tab w:val="left" w:pos="900"/>
          <w:tab w:val="clear" w:pos="420"/>
        </w:tabs>
        <w:spacing w:line="360" w:lineRule="auto"/>
        <w:ind w:left="900" w:hanging="360"/>
        <w:rPr>
          <w:rFonts w:hint="eastAsia" w:ascii="宋体" w:hAnsi="宋体"/>
          <w:color w:val="auto"/>
        </w:rPr>
      </w:pPr>
      <w:r>
        <w:rPr>
          <w:rFonts w:hint="eastAsia" w:ascii="宋体" w:hAnsi="宋体"/>
          <w:color w:val="auto"/>
        </w:rPr>
        <w:t>我们愿意遵守</w:t>
      </w:r>
      <w:r>
        <w:rPr>
          <w:rFonts w:hint="eastAsia" w:ascii="宋体" w:hAnsi="宋体"/>
          <w:color w:val="auto"/>
          <w:lang w:eastAsia="zh-CN"/>
        </w:rPr>
        <w:t>采购人采购</w:t>
      </w:r>
      <w:r>
        <w:rPr>
          <w:rFonts w:hint="eastAsia" w:ascii="宋体" w:hAnsi="宋体"/>
          <w:color w:val="auto"/>
        </w:rPr>
        <w:t>文件的各项规定，自愿参加投标报价</w:t>
      </w:r>
      <w:r>
        <w:rPr>
          <w:rFonts w:ascii="宋体" w:hAnsi="宋体"/>
          <w:color w:val="auto"/>
        </w:rPr>
        <w:t>,</w:t>
      </w:r>
      <w:r>
        <w:rPr>
          <w:rFonts w:hint="eastAsia" w:ascii="宋体" w:hAnsi="宋体"/>
          <w:color w:val="auto"/>
        </w:rPr>
        <w:t xml:space="preserve"> 并已清楚</w:t>
      </w:r>
      <w:r>
        <w:rPr>
          <w:rFonts w:hint="eastAsia" w:ascii="宋体" w:hAnsi="宋体"/>
          <w:color w:val="auto"/>
          <w:lang w:eastAsia="zh-CN"/>
        </w:rPr>
        <w:t>采购</w:t>
      </w:r>
      <w:r>
        <w:rPr>
          <w:rFonts w:hint="eastAsia" w:ascii="宋体" w:hAnsi="宋体"/>
          <w:color w:val="auto"/>
        </w:rPr>
        <w:t>文件的要求及有关文件规定，并严格</w:t>
      </w:r>
      <w:r>
        <w:rPr>
          <w:rFonts w:hint="eastAsia" w:ascii="宋体" w:hAnsi="宋体"/>
          <w:color w:val="auto"/>
        </w:rPr>
        <w:t>按照</w:t>
      </w:r>
      <w:r>
        <w:rPr>
          <w:rFonts w:hint="eastAsia" w:ascii="宋体" w:hAnsi="宋体"/>
          <w:color w:val="auto"/>
          <w:lang w:eastAsia="zh-CN"/>
        </w:rPr>
        <w:t>采购</w:t>
      </w:r>
      <w:r>
        <w:rPr>
          <w:rFonts w:hint="eastAsia" w:ascii="宋体" w:hAnsi="宋体"/>
          <w:color w:val="auto"/>
        </w:rPr>
        <w:t>文件的规定履行全部责任和义务。</w:t>
      </w:r>
    </w:p>
    <w:p w14:paraId="187B7F14">
      <w:pPr>
        <w:numPr>
          <w:ilvl w:val="0"/>
          <w:numId w:val="5"/>
        </w:numPr>
        <w:tabs>
          <w:tab w:val="left" w:pos="900"/>
          <w:tab w:val="clear" w:pos="420"/>
        </w:tabs>
        <w:spacing w:line="360" w:lineRule="auto"/>
        <w:ind w:left="900" w:hanging="360"/>
        <w:rPr>
          <w:rFonts w:hint="eastAsia" w:ascii="宋体" w:hAnsi="宋体"/>
          <w:color w:val="auto"/>
        </w:rPr>
      </w:pPr>
      <w:r>
        <w:rPr>
          <w:rFonts w:hint="eastAsia" w:ascii="宋体" w:hAnsi="宋体"/>
          <w:color w:val="auto"/>
        </w:rPr>
        <w:t>我们同意本投标报价自报价截止日起</w:t>
      </w:r>
      <w:r>
        <w:rPr>
          <w:rFonts w:hint="eastAsia" w:ascii="宋体" w:hAnsi="宋体"/>
          <w:color w:val="auto"/>
          <w:lang w:val="en-US" w:eastAsia="zh-CN"/>
        </w:rPr>
        <w:t>90</w:t>
      </w:r>
      <w:r>
        <w:rPr>
          <w:rFonts w:hint="eastAsia" w:ascii="宋体" w:hAnsi="宋体"/>
          <w:color w:val="auto"/>
        </w:rPr>
        <w:t>天内有效。如</w:t>
      </w:r>
      <w:r>
        <w:rPr>
          <w:rFonts w:hint="eastAsia" w:ascii="宋体" w:hAnsi="宋体"/>
          <w:color w:val="auto"/>
        </w:rPr>
        <w:t>果我们的投标报价被接受，则直至合同生效时止，本投标报价始终有效并不撤回已递交的报价文件。</w:t>
      </w:r>
    </w:p>
    <w:p w14:paraId="56E15502">
      <w:pPr>
        <w:numPr>
          <w:ilvl w:val="0"/>
          <w:numId w:val="5"/>
        </w:numPr>
        <w:tabs>
          <w:tab w:val="left" w:pos="900"/>
          <w:tab w:val="clear" w:pos="420"/>
        </w:tabs>
        <w:spacing w:line="360" w:lineRule="auto"/>
        <w:ind w:left="900" w:hanging="360"/>
        <w:rPr>
          <w:rFonts w:hint="eastAsia" w:ascii="宋体" w:hAnsi="宋体"/>
          <w:color w:val="auto"/>
        </w:rPr>
      </w:pPr>
      <w:r>
        <w:rPr>
          <w:rFonts w:hint="eastAsia" w:ascii="宋体" w:hAnsi="宋体"/>
          <w:color w:val="auto"/>
        </w:rPr>
        <w:t>我们已经详细地阅读并完全明白了全部</w:t>
      </w:r>
      <w:r>
        <w:rPr>
          <w:rFonts w:hint="eastAsia" w:ascii="宋体" w:hAnsi="宋体"/>
          <w:color w:val="auto"/>
          <w:lang w:eastAsia="zh-CN"/>
        </w:rPr>
        <w:t>采购</w:t>
      </w:r>
      <w:r>
        <w:rPr>
          <w:rFonts w:hint="eastAsia" w:ascii="宋体" w:hAnsi="宋体"/>
          <w:color w:val="auto"/>
        </w:rPr>
        <w:t>文件及附件，包括澄清（如有）及参考文件，我们完全理解本</w:t>
      </w:r>
      <w:r>
        <w:rPr>
          <w:rFonts w:hint="eastAsia" w:ascii="宋体" w:hAnsi="宋体"/>
          <w:color w:val="auto"/>
          <w:lang w:eastAsia="zh-CN"/>
        </w:rPr>
        <w:t>采购</w:t>
      </w:r>
      <w:r>
        <w:rPr>
          <w:rFonts w:hint="eastAsia" w:ascii="宋体" w:hAnsi="宋体"/>
          <w:color w:val="auto"/>
        </w:rPr>
        <w:t>文件的要求，</w:t>
      </w:r>
      <w:r>
        <w:rPr>
          <w:rFonts w:hint="eastAsia" w:ascii="宋体"/>
          <w:color w:val="auto"/>
        </w:rPr>
        <w:t>我们同意放弃对</w:t>
      </w:r>
      <w:r>
        <w:rPr>
          <w:rFonts w:hint="eastAsia" w:ascii="宋体"/>
          <w:color w:val="auto"/>
          <w:lang w:eastAsia="zh-CN"/>
        </w:rPr>
        <w:t>采购</w:t>
      </w:r>
      <w:r>
        <w:rPr>
          <w:rFonts w:hint="eastAsia" w:ascii="宋体"/>
          <w:color w:val="auto"/>
        </w:rPr>
        <w:t>文件提出不明或误解的一切权力</w:t>
      </w:r>
      <w:r>
        <w:rPr>
          <w:rFonts w:hint="eastAsia" w:ascii="宋体" w:hAnsi="宋体"/>
          <w:color w:val="auto"/>
        </w:rPr>
        <w:t>。</w:t>
      </w:r>
    </w:p>
    <w:p w14:paraId="62E26EF5">
      <w:pPr>
        <w:numPr>
          <w:ilvl w:val="0"/>
          <w:numId w:val="5"/>
        </w:numPr>
        <w:tabs>
          <w:tab w:val="left" w:pos="900"/>
          <w:tab w:val="clear" w:pos="420"/>
        </w:tabs>
        <w:spacing w:line="360" w:lineRule="auto"/>
        <w:ind w:left="900" w:hanging="360"/>
        <w:rPr>
          <w:rFonts w:hint="eastAsia" w:ascii="宋体" w:hAnsi="宋体"/>
          <w:color w:val="auto"/>
        </w:rPr>
      </w:pPr>
      <w:r>
        <w:rPr>
          <w:rFonts w:hint="eastAsia" w:ascii="宋体" w:hAnsi="宋体"/>
          <w:color w:val="auto"/>
        </w:rPr>
        <w:t>我们同意提供</w:t>
      </w:r>
      <w:r>
        <w:rPr>
          <w:rFonts w:hint="eastAsia" w:ascii="宋体" w:hAnsi="宋体"/>
          <w:color w:val="auto"/>
          <w:lang w:eastAsia="zh-CN"/>
        </w:rPr>
        <w:t>采购人</w:t>
      </w:r>
      <w:r>
        <w:rPr>
          <w:rFonts w:hint="eastAsia" w:ascii="宋体" w:hAnsi="宋体"/>
          <w:color w:val="auto"/>
        </w:rPr>
        <w:t>要求的有关投标报价的一切数据或资料。</w:t>
      </w:r>
    </w:p>
    <w:p w14:paraId="4F628FCD">
      <w:pPr>
        <w:numPr>
          <w:ilvl w:val="0"/>
          <w:numId w:val="5"/>
        </w:numPr>
        <w:tabs>
          <w:tab w:val="left" w:pos="900"/>
          <w:tab w:val="clear" w:pos="420"/>
        </w:tabs>
        <w:spacing w:line="360" w:lineRule="auto"/>
        <w:ind w:left="900" w:hanging="360"/>
        <w:rPr>
          <w:rFonts w:hint="eastAsia" w:ascii="宋体" w:hAnsi="宋体"/>
          <w:color w:val="auto"/>
        </w:rPr>
      </w:pPr>
      <w:r>
        <w:rPr>
          <w:rFonts w:hint="eastAsia" w:ascii="宋体" w:hAnsi="宋体"/>
          <w:color w:val="auto"/>
        </w:rPr>
        <w:t>我们完全理解</w:t>
      </w:r>
      <w:r>
        <w:rPr>
          <w:rFonts w:hint="eastAsia" w:ascii="宋体" w:hAnsi="宋体"/>
          <w:color w:val="auto"/>
          <w:lang w:eastAsia="zh-CN"/>
        </w:rPr>
        <w:t>采购人</w:t>
      </w:r>
      <w:r>
        <w:rPr>
          <w:rFonts w:hint="eastAsia" w:ascii="宋体" w:hAnsi="宋体"/>
          <w:color w:val="auto"/>
        </w:rPr>
        <w:t xml:space="preserve">拒绝迟到的任何投标报价和最低投标报价不是被授予成交的唯一条件。   </w:t>
      </w:r>
    </w:p>
    <w:p w14:paraId="3F0DFB26">
      <w:pPr>
        <w:keepNext w:val="0"/>
        <w:keepLines w:val="0"/>
        <w:pageBreakBefore w:val="0"/>
        <w:widowControl/>
        <w:numPr>
          <w:ilvl w:val="0"/>
          <w:numId w:val="5"/>
        </w:numPr>
        <w:tabs>
          <w:tab w:val="left" w:pos="900"/>
          <w:tab w:val="clear" w:pos="420"/>
        </w:tabs>
        <w:kinsoku/>
        <w:wordWrap/>
        <w:overflowPunct/>
        <w:topLinePunct w:val="0"/>
        <w:autoSpaceDE/>
        <w:autoSpaceDN/>
        <w:bidi w:val="0"/>
        <w:adjustRightInd/>
        <w:snapToGrid/>
        <w:spacing w:line="360" w:lineRule="auto"/>
        <w:ind w:left="901" w:hanging="363"/>
        <w:textAlignment w:val="baseline"/>
        <w:rPr>
          <w:rFonts w:hint="eastAsia" w:ascii="宋体" w:hAnsi="宋体"/>
          <w:color w:val="auto"/>
        </w:rPr>
      </w:pPr>
      <w:r>
        <w:rPr>
          <w:rFonts w:hint="eastAsia" w:ascii="宋体" w:hAnsi="宋体"/>
          <w:color w:val="auto"/>
        </w:rPr>
        <w:t>如果我们未对</w:t>
      </w:r>
      <w:r>
        <w:rPr>
          <w:rFonts w:hint="eastAsia" w:ascii="宋体" w:hAnsi="宋体"/>
          <w:color w:val="auto"/>
          <w:lang w:eastAsia="zh-CN"/>
        </w:rPr>
        <w:t>报</w:t>
      </w:r>
      <w:r>
        <w:rPr>
          <w:rFonts w:hint="eastAsia" w:ascii="宋体" w:hAnsi="宋体"/>
          <w:color w:val="auto"/>
        </w:rPr>
        <w:t>价文件全部要求作出实质性响应，则完全同意并接受按无效投标报价处</w:t>
      </w:r>
      <w:r>
        <w:rPr>
          <w:rFonts w:hint="eastAsia" w:ascii="宋体" w:hAnsi="宋体"/>
          <w:color w:val="auto"/>
          <w:lang w:val="en-US" w:eastAsia="zh-CN"/>
        </w:rPr>
        <w:t xml:space="preserve"> </w:t>
      </w:r>
      <w:r>
        <w:rPr>
          <w:rFonts w:hint="eastAsia" w:ascii="宋体" w:hAnsi="宋体"/>
          <w:color w:val="auto"/>
        </w:rPr>
        <w:t>理。</w:t>
      </w:r>
    </w:p>
    <w:p w14:paraId="2B05ACE9">
      <w:pPr>
        <w:numPr>
          <w:ilvl w:val="0"/>
          <w:numId w:val="5"/>
        </w:numPr>
        <w:tabs>
          <w:tab w:val="left" w:pos="900"/>
          <w:tab w:val="clear" w:pos="420"/>
        </w:tabs>
        <w:spacing w:line="360" w:lineRule="auto"/>
        <w:ind w:left="900" w:hanging="360"/>
        <w:rPr>
          <w:rFonts w:hint="eastAsia" w:ascii="宋体" w:hAnsi="宋体"/>
          <w:color w:val="auto"/>
        </w:rPr>
      </w:pPr>
      <w:r>
        <w:rPr>
          <w:rFonts w:hint="eastAsia" w:ascii="宋体" w:hAnsi="宋体"/>
          <w:color w:val="auto"/>
        </w:rPr>
        <w:t>我们证明提交的一切文件，无论是原件还是复印件均为准确、真实、有效的，绝无任何虚假、伪造或者夸大。我们在此郑重承诺：在本次招标采购活动中，如有违法、违规、弄虚作假行为，所造成的损失、不良后果及法律责任，一律由我公司（企业）承担。</w:t>
      </w:r>
    </w:p>
    <w:p w14:paraId="218C1605">
      <w:pPr>
        <w:numPr>
          <w:ilvl w:val="0"/>
          <w:numId w:val="5"/>
        </w:numPr>
        <w:tabs>
          <w:tab w:val="left" w:pos="900"/>
          <w:tab w:val="clear" w:pos="420"/>
        </w:tabs>
        <w:spacing w:line="360" w:lineRule="auto"/>
        <w:ind w:left="900" w:hanging="360"/>
        <w:rPr>
          <w:rFonts w:hint="eastAsia"/>
          <w:color w:val="auto"/>
        </w:rPr>
      </w:pPr>
      <w:r>
        <w:rPr>
          <w:rFonts w:hint="eastAsia" w:ascii="宋体" w:hAnsi="宋体"/>
          <w:color w:val="auto"/>
        </w:rPr>
        <w:t>我们是依法注册的法人，在法律、财务及运作上完全独立</w:t>
      </w:r>
      <w:r>
        <w:rPr>
          <w:rFonts w:hint="eastAsia"/>
          <w:color w:val="auto"/>
        </w:rPr>
        <w:t>。</w:t>
      </w:r>
    </w:p>
    <w:p w14:paraId="1A408760">
      <w:pPr>
        <w:numPr>
          <w:ilvl w:val="0"/>
          <w:numId w:val="5"/>
        </w:numPr>
        <w:tabs>
          <w:tab w:val="left" w:pos="900"/>
          <w:tab w:val="clear" w:pos="420"/>
        </w:tabs>
        <w:spacing w:line="360" w:lineRule="auto"/>
        <w:ind w:left="900" w:hanging="360"/>
        <w:rPr>
          <w:rFonts w:hint="eastAsia" w:ascii="宋体" w:hAnsi="宋体"/>
          <w:color w:val="auto"/>
        </w:rPr>
      </w:pPr>
      <w:r>
        <w:rPr>
          <w:rFonts w:hint="eastAsia" w:ascii="宋体" w:hAnsi="宋体"/>
          <w:color w:val="auto"/>
        </w:rPr>
        <w:t>所有有关本次投标的函电请寄：</w:t>
      </w:r>
      <w:r>
        <w:rPr>
          <w:rFonts w:hint="eastAsia" w:ascii="宋体" w:hAnsi="宋体"/>
          <w:color w:val="auto"/>
          <w:u w:val="single"/>
        </w:rPr>
        <w:t xml:space="preserve">  （</w:t>
      </w:r>
      <w:r>
        <w:rPr>
          <w:rFonts w:hint="eastAsia" w:ascii="宋体" w:hAnsi="宋体"/>
          <w:color w:val="auto"/>
          <w:u w:val="single"/>
          <w:lang w:eastAsia="zh-CN"/>
        </w:rPr>
        <w:t>响应供应商</w:t>
      </w:r>
      <w:r>
        <w:rPr>
          <w:rFonts w:hint="eastAsia" w:ascii="宋体" w:hAnsi="宋体"/>
          <w:color w:val="auto"/>
          <w:u w:val="single"/>
        </w:rPr>
        <w:t>地址）</w:t>
      </w:r>
      <w:r>
        <w:rPr>
          <w:rFonts w:hint="eastAsia" w:ascii="宋体" w:hAnsi="宋体"/>
          <w:color w:val="auto"/>
          <w:u w:val="single"/>
          <w:lang w:val="en-US" w:eastAsia="zh-CN"/>
        </w:rPr>
        <w:t xml:space="preserve">    </w:t>
      </w:r>
      <w:r>
        <w:rPr>
          <w:rFonts w:hint="eastAsia" w:ascii="宋体" w:hAnsi="宋体"/>
          <w:color w:val="auto"/>
          <w:u w:val="single"/>
        </w:rPr>
        <w:t xml:space="preserve">  </w:t>
      </w:r>
    </w:p>
    <w:p w14:paraId="3534F1C6">
      <w:pPr>
        <w:spacing w:line="360" w:lineRule="auto"/>
        <w:ind w:left="480"/>
        <w:rPr>
          <w:rFonts w:hint="eastAsia" w:ascii="宋体"/>
          <w:color w:val="auto"/>
        </w:rPr>
      </w:pPr>
    </w:p>
    <w:p w14:paraId="6DCCD0AA">
      <w:pPr>
        <w:spacing w:line="360" w:lineRule="auto"/>
        <w:ind w:left="480"/>
        <w:rPr>
          <w:rFonts w:hint="eastAsia" w:ascii="宋体" w:hAnsi="宋体"/>
          <w:color w:val="auto"/>
        </w:rPr>
      </w:pPr>
      <w:r>
        <w:rPr>
          <w:rFonts w:hint="eastAsia" w:ascii="宋体"/>
          <w:b/>
          <w:bCs/>
          <w:color w:val="auto"/>
        </w:rPr>
        <w:t>法定代表</w:t>
      </w:r>
      <w:r>
        <w:rPr>
          <w:rFonts w:hint="eastAsia" w:ascii="宋体"/>
          <w:b/>
          <w:bCs/>
          <w:color w:val="auto"/>
          <w:lang w:eastAsia="zh-CN"/>
        </w:rPr>
        <w:t>人</w:t>
      </w:r>
      <w:r>
        <w:rPr>
          <w:rFonts w:hint="eastAsia" w:ascii="宋体"/>
          <w:b/>
          <w:bCs/>
          <w:color w:val="auto"/>
        </w:rPr>
        <w:t>或</w:t>
      </w:r>
      <w:r>
        <w:rPr>
          <w:rFonts w:hint="eastAsia" w:ascii="宋体"/>
          <w:b/>
          <w:bCs/>
          <w:color w:val="auto"/>
          <w:lang w:eastAsia="zh-CN"/>
        </w:rPr>
        <w:t>响应供应商</w:t>
      </w:r>
      <w:r>
        <w:rPr>
          <w:rFonts w:hint="eastAsia" w:ascii="宋体" w:hAnsi="宋体"/>
          <w:b/>
          <w:bCs/>
          <w:color w:val="auto"/>
        </w:rPr>
        <w:t>授权代表（签名或</w:t>
      </w:r>
      <w:r>
        <w:rPr>
          <w:rFonts w:hint="eastAsia" w:ascii="宋体" w:hAnsi="宋体"/>
          <w:b/>
          <w:bCs/>
          <w:color w:val="auto"/>
          <w:lang w:eastAsia="zh-CN"/>
        </w:rPr>
        <w:t>签</w:t>
      </w:r>
      <w:r>
        <w:rPr>
          <w:rFonts w:hint="eastAsia" w:ascii="宋体" w:hAnsi="宋体"/>
          <w:b/>
          <w:bCs/>
          <w:color w:val="auto"/>
        </w:rPr>
        <w:t xml:space="preserve">章）：  </w:t>
      </w:r>
      <w:r>
        <w:rPr>
          <w:rFonts w:hint="eastAsia" w:ascii="宋体" w:hAnsi="宋体"/>
          <w:color w:val="auto"/>
        </w:rPr>
        <w:t xml:space="preserve">                 </w:t>
      </w:r>
    </w:p>
    <w:p w14:paraId="4878CE88">
      <w:pPr>
        <w:spacing w:line="360" w:lineRule="auto"/>
        <w:ind w:left="490"/>
        <w:rPr>
          <w:rFonts w:hint="eastAsia" w:ascii="宋体" w:hAnsi="宋体"/>
          <w:color w:val="auto"/>
        </w:rPr>
      </w:pPr>
      <w:r>
        <w:rPr>
          <w:rFonts w:hint="eastAsia" w:ascii="宋体" w:hAnsi="宋体"/>
          <w:color w:val="auto"/>
          <w:lang w:eastAsia="zh-CN"/>
        </w:rPr>
        <w:t>响应供应商</w:t>
      </w:r>
      <w:r>
        <w:rPr>
          <w:rFonts w:hint="eastAsia" w:ascii="宋体" w:hAnsi="宋体"/>
          <w:color w:val="auto"/>
        </w:rPr>
        <w:t>名称</w:t>
      </w:r>
      <w:r>
        <w:rPr>
          <w:rFonts w:ascii="宋体" w:hAnsi="宋体"/>
          <w:color w:val="auto"/>
        </w:rPr>
        <w:t>:</w:t>
      </w:r>
      <w:r>
        <w:rPr>
          <w:rFonts w:hint="eastAsia" w:ascii="宋体" w:hAnsi="宋体"/>
          <w:color w:val="auto"/>
        </w:rPr>
        <w:t xml:space="preserve">                         </w:t>
      </w:r>
    </w:p>
    <w:p w14:paraId="070A50C6">
      <w:pPr>
        <w:spacing w:line="360" w:lineRule="auto"/>
        <w:ind w:left="490"/>
        <w:rPr>
          <w:rFonts w:hint="eastAsia" w:ascii="宋体" w:hAnsi="宋体"/>
          <w:color w:val="auto"/>
        </w:rPr>
      </w:pPr>
      <w:r>
        <w:rPr>
          <w:rFonts w:hint="eastAsia" w:ascii="宋体" w:hAnsi="宋体"/>
          <w:color w:val="auto"/>
          <w:lang w:eastAsia="zh-CN"/>
        </w:rPr>
        <w:t>响应供应商</w:t>
      </w:r>
      <w:r>
        <w:rPr>
          <w:rFonts w:hint="eastAsia" w:ascii="宋体" w:hAnsi="宋体"/>
          <w:color w:val="auto"/>
        </w:rPr>
        <w:t xml:space="preserve">公章：           </w:t>
      </w:r>
    </w:p>
    <w:p w14:paraId="758E328F">
      <w:pPr>
        <w:spacing w:line="360" w:lineRule="auto"/>
        <w:ind w:left="489" w:leftChars="233"/>
        <w:rPr>
          <w:rFonts w:hint="eastAsia" w:ascii="宋体" w:hAnsi="宋体"/>
          <w:color w:val="auto"/>
        </w:rPr>
      </w:pPr>
      <w:r>
        <w:rPr>
          <w:rFonts w:hint="eastAsia" w:ascii="宋体" w:hAnsi="宋体"/>
          <w:color w:val="auto"/>
        </w:rPr>
        <w:t>电话：</w:t>
      </w:r>
      <w:r>
        <w:rPr>
          <w:rFonts w:ascii="宋体" w:hAnsi="宋体"/>
          <w:color w:val="auto"/>
        </w:rPr>
        <w:t xml:space="preserve">              </w:t>
      </w:r>
      <w:r>
        <w:rPr>
          <w:rFonts w:hint="eastAsia" w:ascii="宋体" w:hAnsi="宋体"/>
          <w:color w:val="auto"/>
        </w:rPr>
        <w:t xml:space="preserve">  传真：</w:t>
      </w:r>
      <w:r>
        <w:rPr>
          <w:rFonts w:ascii="宋体" w:hAnsi="宋体"/>
          <w:color w:val="auto"/>
        </w:rPr>
        <w:t xml:space="preserve">              </w:t>
      </w:r>
      <w:r>
        <w:rPr>
          <w:rFonts w:hint="eastAsia" w:ascii="宋体" w:hAnsi="宋体"/>
          <w:color w:val="auto"/>
        </w:rPr>
        <w:t xml:space="preserve">邮编：      </w:t>
      </w:r>
    </w:p>
    <w:p w14:paraId="0F5BA443">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color w:val="auto"/>
          <w:sz w:val="21"/>
          <w:szCs w:val="21"/>
        </w:rPr>
      </w:pPr>
      <w:r>
        <w:rPr>
          <w:rFonts w:hint="eastAsia" w:ascii="宋体" w:hAnsi="宋体"/>
          <w:color w:val="auto"/>
          <w:sz w:val="21"/>
          <w:szCs w:val="21"/>
        </w:rPr>
        <w:t xml:space="preserve">  </w:t>
      </w:r>
      <w:bookmarkStart w:id="15" w:name="_Toc43264516"/>
      <w:bookmarkStart w:id="16" w:name="_Toc50691029"/>
      <w:bookmarkStart w:id="17" w:name="_Toc50703722"/>
    </w:p>
    <w:p w14:paraId="7CCFEF3A">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20" w:firstLineChars="200"/>
        <w:textAlignment w:val="baseline"/>
        <w:rPr>
          <w:rFonts w:hint="eastAsia" w:ascii="黑体" w:eastAsia="黑体"/>
          <w:bCs/>
          <w:color w:val="auto"/>
          <w:sz w:val="21"/>
          <w:szCs w:val="21"/>
        </w:rPr>
      </w:pPr>
      <w:r>
        <w:rPr>
          <w:rFonts w:ascii="宋体" w:hAnsi="宋体"/>
          <w:color w:val="auto"/>
          <w:sz w:val="21"/>
          <w:szCs w:val="21"/>
        </w:rPr>
        <w:br w:type="page"/>
      </w:r>
    </w:p>
    <w:p w14:paraId="436CC5F4">
      <w:pPr>
        <w:pStyle w:val="2"/>
        <w:adjustRightInd w:val="0"/>
        <w:snapToGrid w:val="0"/>
        <w:spacing w:before="156" w:beforeLines="50" w:after="156" w:afterLines="50" w:line="360" w:lineRule="auto"/>
        <w:jc w:val="center"/>
        <w:rPr>
          <w:rFonts w:hint="eastAsia" w:cs="Times New Roman"/>
          <w:b w:val="0"/>
          <w:color w:val="auto"/>
          <w:lang w:eastAsia="zh-CN"/>
        </w:rPr>
      </w:pPr>
      <w:bookmarkStart w:id="18" w:name="_Toc237145559"/>
      <w:bookmarkStart w:id="19" w:name="_Toc361761305"/>
      <w:r>
        <w:rPr>
          <w:rFonts w:hint="eastAsia" w:cs="Times New Roman"/>
          <w:b w:val="0"/>
          <w:color w:val="auto"/>
          <w:lang w:eastAsia="zh-CN"/>
        </w:rPr>
        <w:t>响应供应商资格信用承诺函</w:t>
      </w:r>
      <w:bookmarkEnd w:id="18"/>
      <w:bookmarkEnd w:id="19"/>
    </w:p>
    <w:p w14:paraId="6E768863">
      <w:pPr>
        <w:keepNext w:val="0"/>
        <w:keepLines w:val="0"/>
        <w:pageBreakBefore w:val="0"/>
        <w:widowControl/>
        <w:kinsoku/>
        <w:wordWrap/>
        <w:overflowPunct/>
        <w:topLinePunct w:val="0"/>
        <w:autoSpaceDE/>
        <w:autoSpaceDN/>
        <w:bidi w:val="0"/>
        <w:adjustRightInd/>
        <w:spacing w:line="440" w:lineRule="exact"/>
        <w:rPr>
          <w:rFonts w:hint="eastAsia"/>
          <w:b/>
          <w:bCs/>
          <w:color w:val="auto"/>
          <w:sz w:val="21"/>
          <w:szCs w:val="21"/>
        </w:rPr>
      </w:pPr>
      <w:r>
        <w:rPr>
          <w:rFonts w:hint="eastAsia"/>
          <w:b/>
          <w:bCs/>
          <w:color w:val="auto"/>
          <w:sz w:val="21"/>
          <w:szCs w:val="21"/>
        </w:rPr>
        <w:t>茂名市妇幼保健院：</w:t>
      </w:r>
    </w:p>
    <w:p w14:paraId="4A47F852">
      <w:pPr>
        <w:keepNext w:val="0"/>
        <w:keepLines w:val="0"/>
        <w:pageBreakBefore w:val="0"/>
        <w:widowControl/>
        <w:kinsoku/>
        <w:wordWrap/>
        <w:overflowPunct/>
        <w:topLinePunct w:val="0"/>
        <w:autoSpaceDE/>
        <w:autoSpaceDN/>
        <w:bidi w:val="0"/>
        <w:adjustRightInd/>
        <w:spacing w:line="440" w:lineRule="exact"/>
        <w:ind w:firstLine="420" w:firstLineChars="200"/>
        <w:rPr>
          <w:rFonts w:hint="eastAsia"/>
          <w:color w:val="auto"/>
          <w:sz w:val="21"/>
          <w:szCs w:val="21"/>
        </w:rPr>
      </w:pPr>
      <w:r>
        <w:rPr>
          <w:rFonts w:hint="eastAsia"/>
          <w:color w:val="auto"/>
          <w:sz w:val="21"/>
          <w:szCs w:val="21"/>
        </w:rPr>
        <w:t>关于贵</w:t>
      </w:r>
      <w:r>
        <w:rPr>
          <w:rFonts w:hint="eastAsia"/>
          <w:color w:val="auto"/>
          <w:sz w:val="21"/>
          <w:szCs w:val="21"/>
          <w:lang w:eastAsia="zh-CN"/>
        </w:rPr>
        <w:t>单位</w:t>
      </w:r>
      <w:r>
        <w:rPr>
          <w:rFonts w:hint="eastAsia"/>
          <w:color w:val="auto"/>
          <w:sz w:val="21"/>
          <w:szCs w:val="21"/>
          <w:u w:val="single"/>
        </w:rPr>
        <w:t>　　　</w:t>
      </w:r>
      <w:r>
        <w:rPr>
          <w:rFonts w:hint="eastAsia"/>
          <w:color w:val="auto"/>
          <w:sz w:val="21"/>
          <w:szCs w:val="21"/>
        </w:rPr>
        <w:t>年</w:t>
      </w:r>
      <w:r>
        <w:rPr>
          <w:rFonts w:hint="eastAsia"/>
          <w:color w:val="auto"/>
          <w:sz w:val="21"/>
          <w:szCs w:val="21"/>
          <w:u w:val="single"/>
        </w:rPr>
        <w:t>　　</w:t>
      </w:r>
      <w:r>
        <w:rPr>
          <w:rFonts w:hint="eastAsia"/>
          <w:color w:val="auto"/>
          <w:sz w:val="21"/>
          <w:szCs w:val="21"/>
        </w:rPr>
        <w:t>月</w:t>
      </w:r>
      <w:r>
        <w:rPr>
          <w:rFonts w:hint="eastAsia"/>
          <w:color w:val="auto"/>
          <w:sz w:val="21"/>
          <w:szCs w:val="21"/>
          <w:u w:val="single"/>
        </w:rPr>
        <w:t>　　</w:t>
      </w:r>
      <w:r>
        <w:rPr>
          <w:rFonts w:hint="eastAsia"/>
          <w:color w:val="auto"/>
          <w:sz w:val="21"/>
          <w:szCs w:val="21"/>
        </w:rPr>
        <w:t>日发布</w:t>
      </w:r>
      <w:r>
        <w:rPr>
          <w:rFonts w:hint="eastAsia"/>
          <w:color w:val="auto"/>
          <w:sz w:val="21"/>
          <w:szCs w:val="21"/>
          <w:lang w:eastAsia="zh-CN"/>
        </w:rPr>
        <w:t>的</w:t>
      </w:r>
      <w:r>
        <w:rPr>
          <w:color w:val="auto"/>
          <w:sz w:val="21"/>
          <w:szCs w:val="21"/>
          <w:u w:val="single"/>
        </w:rPr>
        <w:t xml:space="preserve"> </w:t>
      </w:r>
      <w:r>
        <w:rPr>
          <w:rFonts w:hint="eastAsia" w:ascii="宋体" w:hAnsi="宋体" w:cs="宋体"/>
          <w:b/>
          <w:bCs/>
          <w:color w:val="auto"/>
          <w:sz w:val="21"/>
          <w:szCs w:val="21"/>
          <w:u w:val="single" w:color="auto"/>
          <w:lang w:eastAsia="zh-CN"/>
        </w:rPr>
        <w:t>茂名市妇幼保健院中医优势病种医保上传和接口码值改造服务项目</w:t>
      </w:r>
      <w:r>
        <w:rPr>
          <w:rStyle w:val="34"/>
          <w:rFonts w:hint="eastAsia" w:ascii="宋体" w:hAnsi="宋体" w:eastAsia="宋体" w:cs="宋体"/>
          <w:b/>
          <w:bCs/>
          <w:color w:val="auto"/>
          <w:sz w:val="21"/>
          <w:szCs w:val="21"/>
          <w:u w:val="single" w:color="auto"/>
          <w:lang w:val="en-US" w:eastAsia="zh-CN" w:bidi="ar-SA"/>
        </w:rPr>
        <w:t>（</w:t>
      </w:r>
      <w:r>
        <w:rPr>
          <w:rFonts w:hint="eastAsia" w:ascii="宋体" w:hAnsi="宋体" w:eastAsia="宋体" w:cs="宋体"/>
          <w:b/>
          <w:color w:val="auto"/>
          <w:sz w:val="21"/>
          <w:szCs w:val="21"/>
          <w:u w:val="single" w:color="auto"/>
        </w:rPr>
        <w:t>项目编号：</w:t>
      </w:r>
      <w:r>
        <w:rPr>
          <w:rFonts w:hint="eastAsia" w:ascii="宋体" w:hAnsi="宋体" w:cs="宋体"/>
          <w:b/>
          <w:color w:val="auto"/>
          <w:sz w:val="21"/>
          <w:szCs w:val="21"/>
          <w:u w:val="single" w:color="auto"/>
          <w:lang w:val="en-US" w:eastAsia="zh-CN"/>
        </w:rPr>
        <w:t>2024-MMFY36</w:t>
      </w:r>
      <w:r>
        <w:rPr>
          <w:rStyle w:val="34"/>
          <w:rFonts w:hint="eastAsia" w:ascii="宋体" w:hAnsi="宋体" w:eastAsia="宋体" w:cs="宋体"/>
          <w:b/>
          <w:bCs/>
          <w:color w:val="auto"/>
          <w:sz w:val="21"/>
          <w:szCs w:val="21"/>
          <w:u w:val="single" w:color="auto"/>
          <w:lang w:val="en-US" w:eastAsia="zh-CN" w:bidi="ar-SA"/>
        </w:rPr>
        <w:t>）</w:t>
      </w:r>
      <w:r>
        <w:rPr>
          <w:color w:val="auto"/>
          <w:sz w:val="21"/>
          <w:szCs w:val="21"/>
          <w:u w:val="single"/>
        </w:rPr>
        <w:t xml:space="preserve"> </w:t>
      </w:r>
      <w:bookmarkEnd w:id="15"/>
      <w:bookmarkEnd w:id="16"/>
      <w:bookmarkEnd w:id="17"/>
      <w:r>
        <w:rPr>
          <w:rFonts w:hint="eastAsia"/>
          <w:color w:val="auto"/>
          <w:sz w:val="21"/>
          <w:szCs w:val="21"/>
          <w:lang w:eastAsia="zh-CN"/>
        </w:rPr>
        <w:t>采购</w:t>
      </w:r>
      <w:r>
        <w:rPr>
          <w:rFonts w:hint="eastAsia"/>
          <w:color w:val="auto"/>
          <w:sz w:val="21"/>
          <w:szCs w:val="21"/>
        </w:rPr>
        <w:t>公告，本公司</w:t>
      </w:r>
      <w:r>
        <w:rPr>
          <w:rFonts w:hint="eastAsia"/>
          <w:color w:val="auto"/>
          <w:sz w:val="21"/>
          <w:szCs w:val="21"/>
          <w:lang w:eastAsia="zh-CN"/>
        </w:rPr>
        <w:t>自</w:t>
      </w:r>
      <w:r>
        <w:rPr>
          <w:rFonts w:hint="eastAsia"/>
          <w:color w:val="auto"/>
          <w:sz w:val="21"/>
          <w:szCs w:val="21"/>
        </w:rPr>
        <w:t>愿意参加投标</w:t>
      </w:r>
      <w:r>
        <w:rPr>
          <w:rFonts w:hint="eastAsia"/>
          <w:color w:val="auto"/>
          <w:sz w:val="21"/>
          <w:szCs w:val="21"/>
          <w:lang w:eastAsia="zh-CN"/>
        </w:rPr>
        <w:t>报价</w:t>
      </w:r>
      <w:r>
        <w:rPr>
          <w:rFonts w:hint="eastAsia"/>
          <w:color w:val="auto"/>
          <w:sz w:val="21"/>
          <w:szCs w:val="21"/>
        </w:rPr>
        <w:t>，并</w:t>
      </w:r>
      <w:r>
        <w:rPr>
          <w:rFonts w:hint="eastAsia"/>
          <w:color w:val="auto"/>
          <w:sz w:val="21"/>
          <w:szCs w:val="21"/>
          <w:lang w:eastAsia="zh-CN"/>
        </w:rPr>
        <w:t>郑重承诺</w:t>
      </w:r>
      <w:r>
        <w:rPr>
          <w:rFonts w:hint="eastAsia"/>
          <w:color w:val="auto"/>
          <w:sz w:val="21"/>
          <w:szCs w:val="21"/>
        </w:rPr>
        <w:t>：</w:t>
      </w:r>
    </w:p>
    <w:p w14:paraId="1B85D243">
      <w:pPr>
        <w:pStyle w:val="32"/>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color w:val="auto"/>
          <w:sz w:val="21"/>
          <w:szCs w:val="21"/>
        </w:rPr>
        <w:t>一、本公司（企业）</w:t>
      </w:r>
      <w:r>
        <w:rPr>
          <w:rFonts w:hint="eastAsia" w:ascii="宋体" w:hAnsi="宋体" w:eastAsia="宋体" w:cs="宋体"/>
          <w:bCs/>
          <w:color w:val="auto"/>
          <w:sz w:val="21"/>
          <w:szCs w:val="21"/>
        </w:rPr>
        <w:t>具备《中华人民共和国政府采购法》第二十二条规定的条件。</w:t>
      </w:r>
    </w:p>
    <w:p w14:paraId="7286A2AD">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（一）具有独立承担民事责任的能力；</w:t>
      </w:r>
    </w:p>
    <w:p w14:paraId="66F84B2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（二）具有良好的商业信誉和健全的财务会计制度； </w:t>
      </w:r>
    </w:p>
    <w:p w14:paraId="69CC6475">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（三）具有履行合同所必需的设备和专业技术能力；</w:t>
      </w:r>
    </w:p>
    <w:p w14:paraId="6B0EB247">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（四）有依法缴纳税收和社会保险资金的良好记录；</w:t>
      </w:r>
    </w:p>
    <w:p w14:paraId="5D55B03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（五）参加政府采购活动前三年内，在经营活动中没有重大违法记录；</w:t>
      </w:r>
    </w:p>
    <w:p w14:paraId="352ED0B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（六）法律、行政法规规定的其他条件。</w:t>
      </w:r>
    </w:p>
    <w:p w14:paraId="0D1B2764">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　　二、根据《财政部关于信息系统建设项目采购有关问题的通知》（财库[2011]59号）的规定，本公司（企业）及附属机构，并非受托为本项目或者其中分项目的前期工作提供设计、编制规范、进行管理等服务的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w:t>
      </w:r>
    </w:p>
    <w:p w14:paraId="42528BE0">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　　三、根据《中华人民共和国政府采购法实施条例》的规定，本公司（企业）如为采购项目提供整体设计、规范编制或者项目管理、监理、检测等服务的</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，不再参加该采购项目的其他采购活动。</w:t>
      </w:r>
    </w:p>
    <w:p w14:paraId="160CC71B">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四、我方承诺单位负责人为同一人或者存在直接控股、管理关系的不同</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，不得同时参加本采购项目投标。</w:t>
      </w:r>
    </w:p>
    <w:p w14:paraId="660C79A0">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cs="宋体"/>
          <w:color w:val="auto"/>
          <w:sz w:val="21"/>
          <w:szCs w:val="21"/>
          <w:lang w:val="zh-CN"/>
        </w:rPr>
      </w:pPr>
      <w:r>
        <w:rPr>
          <w:rFonts w:hint="eastAsia" w:ascii="宋体" w:hAnsi="宋体" w:cs="宋体"/>
          <w:color w:val="auto"/>
          <w:sz w:val="21"/>
          <w:szCs w:val="21"/>
          <w:lang w:eastAsia="zh-CN"/>
        </w:rPr>
        <w:t>五、本公司非</w:t>
      </w:r>
      <w:r>
        <w:rPr>
          <w:rFonts w:hint="eastAsia" w:ascii="宋体" w:hAnsi="宋体" w:eastAsia="宋体" w:cs="宋体"/>
          <w:color w:val="auto"/>
          <w:sz w:val="21"/>
          <w:szCs w:val="21"/>
          <w:lang w:val="zh-CN"/>
        </w:rPr>
        <w:t>联合体投标</w:t>
      </w:r>
      <w:r>
        <w:rPr>
          <w:rFonts w:hint="eastAsia" w:ascii="宋体" w:hAnsi="宋体" w:cs="宋体"/>
          <w:color w:val="auto"/>
          <w:sz w:val="21"/>
          <w:szCs w:val="21"/>
          <w:lang w:val="zh-CN"/>
        </w:rPr>
        <w:t>公司。</w:t>
      </w:r>
    </w:p>
    <w:p w14:paraId="6CC33544">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color w:val="auto"/>
          <w:sz w:val="21"/>
          <w:szCs w:val="21"/>
        </w:rPr>
      </w:pPr>
      <w:r>
        <w:rPr>
          <w:rFonts w:hint="eastAsia" w:ascii="宋体" w:hAnsi="宋体" w:cs="宋体"/>
          <w:color w:val="auto"/>
          <w:szCs w:val="21"/>
          <w:lang w:eastAsia="zh-CN"/>
        </w:rPr>
        <w:t>六、本项目由本公司独立完成，项目不分包或转包。</w:t>
      </w:r>
    </w:p>
    <w:p w14:paraId="715A4346">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本公司（企业）</w:t>
      </w:r>
      <w:r>
        <w:rPr>
          <w:rFonts w:hint="eastAsia" w:ascii="宋体" w:hAnsi="宋体" w:cs="宋体"/>
          <w:color w:val="auto"/>
          <w:sz w:val="21"/>
          <w:szCs w:val="21"/>
          <w:lang w:eastAsia="zh-CN"/>
        </w:rPr>
        <w:t>对上述承诺的真实性负</w:t>
      </w:r>
      <w:r>
        <w:rPr>
          <w:rFonts w:hint="eastAsia" w:ascii="宋体" w:hAnsi="宋体" w:eastAsia="宋体" w:cs="宋体"/>
          <w:color w:val="auto"/>
          <w:sz w:val="21"/>
          <w:szCs w:val="21"/>
          <w:lang w:eastAsia="zh-CN"/>
        </w:rPr>
        <w:t>责，</w:t>
      </w:r>
      <w:r>
        <w:rPr>
          <w:rFonts w:hint="eastAsia" w:ascii="宋体" w:hAnsi="宋体" w:eastAsia="宋体" w:cs="宋体"/>
          <w:color w:val="auto"/>
          <w:sz w:val="21"/>
          <w:szCs w:val="21"/>
        </w:rPr>
        <w:t>在评审环节结束后，自愿接受</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单位的检查核验，配合提供相关证明材料，证明符合《中华人民共和国政府采购法》规定的供应商基本资格条件。</w:t>
      </w:r>
      <w:r>
        <w:rPr>
          <w:rFonts w:hint="eastAsia" w:ascii="宋体" w:hAnsi="宋体" w:eastAsia="宋体" w:cs="宋体"/>
          <w:color w:val="auto"/>
          <w:sz w:val="21"/>
          <w:szCs w:val="21"/>
          <w:lang w:eastAsia="zh-CN"/>
        </w:rPr>
        <w:t>本公司（企业）</w:t>
      </w:r>
      <w:r>
        <w:rPr>
          <w:rFonts w:hint="eastAsia" w:ascii="宋体" w:hAnsi="宋体" w:eastAsia="宋体" w:cs="宋体"/>
          <w:color w:val="auto"/>
          <w:sz w:val="21"/>
          <w:szCs w:val="21"/>
        </w:rPr>
        <w:t>承诺在本次招标采购活动中，如有违法、违规、弄虚作假行为，所造成的损失、不良后果及法律责任，一律由我公司（企业）承担。</w:t>
      </w:r>
    </w:p>
    <w:p w14:paraId="44342A71">
      <w:pPr>
        <w:keepNext w:val="0"/>
        <w:keepLines w:val="0"/>
        <w:pageBreakBefore w:val="0"/>
        <w:widowControl/>
        <w:kinsoku/>
        <w:wordWrap/>
        <w:overflowPunct/>
        <w:topLinePunct w:val="0"/>
        <w:autoSpaceDE/>
        <w:autoSpaceDN/>
        <w:bidi w:val="0"/>
        <w:adjustRightInd/>
        <w:spacing w:line="440" w:lineRule="exact"/>
        <w:ind w:firstLine="420"/>
        <w:textAlignment w:val="auto"/>
        <w:rPr>
          <w:color w:val="auto"/>
          <w:sz w:val="21"/>
          <w:szCs w:val="21"/>
        </w:rPr>
      </w:pPr>
      <w:r>
        <w:rPr>
          <w:rFonts w:hint="eastAsia" w:ascii="宋体" w:hAnsi="宋体" w:eastAsia="宋体" w:cs="宋体"/>
          <w:color w:val="auto"/>
          <w:sz w:val="21"/>
          <w:szCs w:val="21"/>
        </w:rPr>
        <w:t>特此</w:t>
      </w:r>
      <w:r>
        <w:rPr>
          <w:rFonts w:hint="eastAsia" w:ascii="宋体" w:hAnsi="宋体" w:cs="宋体"/>
          <w:color w:val="auto"/>
          <w:sz w:val="21"/>
          <w:szCs w:val="21"/>
          <w:lang w:eastAsia="zh-CN"/>
        </w:rPr>
        <w:t>承诺</w:t>
      </w:r>
      <w:r>
        <w:rPr>
          <w:rFonts w:hint="eastAsia" w:ascii="宋体" w:hAnsi="宋体" w:eastAsia="宋体" w:cs="宋体"/>
          <w:color w:val="auto"/>
          <w:sz w:val="21"/>
          <w:szCs w:val="21"/>
        </w:rPr>
        <w:t>！</w:t>
      </w:r>
    </w:p>
    <w:p w14:paraId="1E246F53">
      <w:pPr>
        <w:keepNext w:val="0"/>
        <w:keepLines w:val="0"/>
        <w:pageBreakBefore w:val="0"/>
        <w:widowControl/>
        <w:kinsoku/>
        <w:wordWrap/>
        <w:overflowPunct/>
        <w:topLinePunct w:val="0"/>
        <w:autoSpaceDE/>
        <w:autoSpaceDN/>
        <w:bidi w:val="0"/>
        <w:adjustRightInd/>
        <w:spacing w:line="440" w:lineRule="exact"/>
        <w:rPr>
          <w:rFonts w:hint="eastAsia"/>
          <w:color w:val="auto"/>
          <w:sz w:val="21"/>
          <w:szCs w:val="21"/>
        </w:rPr>
      </w:pPr>
    </w:p>
    <w:p w14:paraId="38D4FFFE">
      <w:pPr>
        <w:keepNext w:val="0"/>
        <w:keepLines w:val="0"/>
        <w:pageBreakBefore w:val="0"/>
        <w:widowControl/>
        <w:kinsoku/>
        <w:wordWrap/>
        <w:overflowPunct/>
        <w:topLinePunct w:val="0"/>
        <w:autoSpaceDE/>
        <w:autoSpaceDN/>
        <w:bidi w:val="0"/>
        <w:adjustRightInd/>
        <w:spacing w:line="440" w:lineRule="exact"/>
        <w:ind w:firstLine="420"/>
        <w:rPr>
          <w:rFonts w:hint="eastAsia"/>
          <w:color w:val="auto"/>
          <w:sz w:val="21"/>
          <w:szCs w:val="21"/>
        </w:rPr>
      </w:pPr>
      <w:r>
        <w:rPr>
          <w:rFonts w:hint="eastAsia"/>
          <w:color w:val="auto"/>
          <w:sz w:val="21"/>
          <w:szCs w:val="21"/>
        </w:rPr>
        <w:t>单位名称</w:t>
      </w:r>
      <w:r>
        <w:rPr>
          <w:rFonts w:hint="eastAsia"/>
          <w:color w:val="auto"/>
          <w:sz w:val="21"/>
          <w:szCs w:val="21"/>
          <w:lang w:eastAsia="zh-CN"/>
        </w:rPr>
        <w:t>（公章）</w:t>
      </w:r>
      <w:r>
        <w:rPr>
          <w:rFonts w:hint="eastAsia"/>
          <w:color w:val="auto"/>
          <w:sz w:val="21"/>
          <w:szCs w:val="21"/>
        </w:rPr>
        <w:t>：　　　　　　　　　　法定代表人</w:t>
      </w:r>
      <w:r>
        <w:rPr>
          <w:rFonts w:hint="eastAsia"/>
          <w:color w:val="auto"/>
          <w:sz w:val="21"/>
          <w:szCs w:val="21"/>
          <w:lang w:eastAsia="zh-CN"/>
        </w:rPr>
        <w:t>或授权代表</w:t>
      </w:r>
      <w:r>
        <w:rPr>
          <w:rFonts w:hint="eastAsia"/>
          <w:color w:val="auto"/>
          <w:sz w:val="21"/>
          <w:szCs w:val="21"/>
        </w:rPr>
        <w:t>（签</w:t>
      </w:r>
      <w:r>
        <w:rPr>
          <w:rFonts w:hint="eastAsia"/>
          <w:color w:val="auto"/>
          <w:sz w:val="21"/>
          <w:szCs w:val="21"/>
          <w:lang w:eastAsia="zh-CN"/>
        </w:rPr>
        <w:t>名或签章</w:t>
      </w:r>
      <w:r>
        <w:rPr>
          <w:rFonts w:hint="eastAsia"/>
          <w:color w:val="auto"/>
          <w:sz w:val="21"/>
          <w:szCs w:val="21"/>
        </w:rPr>
        <w:t>）：</w:t>
      </w:r>
    </w:p>
    <w:p w14:paraId="62C7BF0F">
      <w:pPr>
        <w:keepNext w:val="0"/>
        <w:keepLines w:val="0"/>
        <w:pageBreakBefore w:val="0"/>
        <w:widowControl/>
        <w:kinsoku/>
        <w:wordWrap/>
        <w:overflowPunct/>
        <w:topLinePunct w:val="0"/>
        <w:autoSpaceDE/>
        <w:autoSpaceDN/>
        <w:bidi w:val="0"/>
        <w:adjustRightInd/>
        <w:spacing w:line="440" w:lineRule="exact"/>
        <w:ind w:firstLine="420"/>
        <w:rPr>
          <w:rFonts w:hint="eastAsia" w:eastAsia="宋体"/>
          <w:color w:val="auto"/>
          <w:sz w:val="21"/>
          <w:szCs w:val="21"/>
          <w:lang w:eastAsia="zh-CN"/>
        </w:rPr>
      </w:pPr>
      <w:r>
        <w:rPr>
          <w:rFonts w:hint="eastAsia"/>
          <w:color w:val="auto"/>
          <w:sz w:val="21"/>
          <w:szCs w:val="21"/>
          <w:lang w:eastAsia="zh-CN"/>
        </w:rPr>
        <w:t>统一社会信用代码：</w:t>
      </w:r>
    </w:p>
    <w:p w14:paraId="00944FE5">
      <w:pPr>
        <w:keepNext w:val="0"/>
        <w:keepLines w:val="0"/>
        <w:pageBreakBefore w:val="0"/>
        <w:widowControl/>
        <w:kinsoku/>
        <w:wordWrap/>
        <w:overflowPunct/>
        <w:topLinePunct w:val="0"/>
        <w:autoSpaceDE/>
        <w:autoSpaceDN/>
        <w:bidi w:val="0"/>
        <w:adjustRightInd/>
        <w:spacing w:line="440" w:lineRule="exact"/>
        <w:ind w:firstLine="420"/>
        <w:rPr>
          <w:rFonts w:hint="eastAsia"/>
          <w:color w:val="auto"/>
          <w:sz w:val="21"/>
          <w:szCs w:val="21"/>
        </w:rPr>
      </w:pPr>
      <w:r>
        <w:rPr>
          <w:rFonts w:hint="eastAsia"/>
          <w:color w:val="auto"/>
          <w:sz w:val="21"/>
          <w:szCs w:val="21"/>
        </w:rPr>
        <w:t>单位地址：　　　　　　　　　　　　　</w:t>
      </w:r>
    </w:p>
    <w:p w14:paraId="399DA3ED">
      <w:pPr>
        <w:keepNext w:val="0"/>
        <w:keepLines w:val="0"/>
        <w:pageBreakBefore w:val="0"/>
        <w:widowControl/>
        <w:kinsoku/>
        <w:wordWrap/>
        <w:overflowPunct/>
        <w:topLinePunct w:val="0"/>
        <w:autoSpaceDE/>
        <w:autoSpaceDN/>
        <w:bidi w:val="0"/>
        <w:adjustRightInd/>
        <w:spacing w:line="440" w:lineRule="exact"/>
        <w:ind w:firstLine="420"/>
        <w:rPr>
          <w:color w:val="auto"/>
        </w:rPr>
        <w:sectPr>
          <w:footerReference r:id="rId7" w:type="first"/>
          <w:footerReference r:id="rId6" w:type="default"/>
          <w:pgSz w:w="11906" w:h="16838"/>
          <w:pgMar w:top="1134" w:right="1304" w:bottom="1134" w:left="1417" w:header="685" w:footer="567" w:gutter="0"/>
          <w:lnNumType w:countBy="0"/>
          <w:pgNumType w:fmt="decimal" w:start="1"/>
          <w:cols w:space="720" w:num="1"/>
          <w:titlePg/>
          <w:rtlGutter w:val="0"/>
          <w:docGrid w:type="linesAndChars" w:linePitch="312" w:charSpace="0"/>
        </w:sectPr>
      </w:pPr>
      <w:r>
        <w:rPr>
          <w:rFonts w:hint="eastAsia"/>
          <w:color w:val="auto"/>
          <w:sz w:val="21"/>
          <w:szCs w:val="21"/>
        </w:rPr>
        <w:t>日期：</w:t>
      </w:r>
    </w:p>
    <w:p w14:paraId="35663A47">
      <w:pPr>
        <w:numPr>
          <w:ilvl w:val="0"/>
          <w:numId w:val="0"/>
        </w:numPr>
        <w:spacing w:line="400" w:lineRule="exact"/>
        <w:ind w:leftChars="0"/>
        <w:rPr>
          <w:rFonts w:hint="eastAsia"/>
          <w:bCs/>
          <w:color w:val="auto"/>
        </w:rPr>
      </w:pPr>
      <w:bookmarkStart w:id="20" w:name="_Toc50736477"/>
      <w:bookmarkStart w:id="21" w:name="_Toc50737329"/>
      <w:bookmarkStart w:id="22" w:name="_Toc170645734"/>
      <w:bookmarkStart w:id="23" w:name="_Toc50737297"/>
      <w:bookmarkStart w:id="24" w:name="_Toc52165081"/>
      <w:bookmarkStart w:id="25" w:name="_Toc361761306"/>
    </w:p>
    <w:p w14:paraId="0FDADD73">
      <w:pPr>
        <w:pStyle w:val="2"/>
        <w:adjustRightInd w:val="0"/>
        <w:snapToGrid w:val="0"/>
        <w:spacing w:before="156" w:beforeLines="50" w:after="156" w:afterLines="50" w:line="360" w:lineRule="auto"/>
        <w:jc w:val="center"/>
        <w:rPr>
          <w:rFonts w:hint="eastAsia" w:ascii="黑体" w:hAnsi="黑体" w:eastAsia="黑体" w:cs="黑体"/>
          <w:b w:val="0"/>
          <w:bCs w:val="0"/>
          <w:color w:val="auto"/>
          <w:sz w:val="32"/>
          <w:szCs w:val="32"/>
        </w:rPr>
      </w:pPr>
      <w:r>
        <w:rPr>
          <w:rFonts w:hint="eastAsia" w:ascii="黑体" w:hAnsi="黑体" w:cs="黑体"/>
          <w:b w:val="0"/>
          <w:bCs w:val="0"/>
          <w:color w:val="auto"/>
          <w:kern w:val="2"/>
          <w:sz w:val="32"/>
          <w:szCs w:val="32"/>
          <w:lang w:eastAsia="zh-CN"/>
        </w:rPr>
        <w:t>资格证明材料</w:t>
      </w:r>
    </w:p>
    <w:p w14:paraId="6D31A521">
      <w:pPr>
        <w:keepNext w:val="0"/>
        <w:keepLines w:val="0"/>
        <w:pageBreakBefore w:val="0"/>
        <w:widowControl/>
        <w:numPr>
          <w:ilvl w:val="0"/>
          <w:numId w:val="0"/>
        </w:numPr>
        <w:shd w:val="clear" w:color="auto" w:fill="FFFFFF"/>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20" w:lineRule="exact"/>
        <w:ind w:left="0"/>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　　</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具有独立承担民事责任的能力（提供</w:t>
      </w:r>
      <w:r>
        <w:rPr>
          <w:rStyle w:val="34"/>
          <w:rFonts w:hint="eastAsia" w:ascii="宋体" w:hAnsi="宋体" w:eastAsia="宋体" w:cs="宋体"/>
          <w:color w:val="auto"/>
          <w:sz w:val="21"/>
          <w:szCs w:val="21"/>
          <w:lang w:val="en-US" w:eastAsia="zh-CN" w:bidi="ar-SA"/>
        </w:rPr>
        <w:t>有效期内</w:t>
      </w:r>
      <w:r>
        <w:rPr>
          <w:rFonts w:hint="eastAsia" w:ascii="宋体" w:hAnsi="宋体" w:eastAsia="宋体" w:cs="宋体"/>
          <w:color w:val="auto"/>
          <w:kern w:val="2"/>
          <w:sz w:val="21"/>
          <w:szCs w:val="21"/>
        </w:rPr>
        <w:t>在中华人民共和国境内注册的法人或其他组织的营业执照或事业单位法人证书或社会团体法人登记证书复印件</w:t>
      </w:r>
      <w:r>
        <w:rPr>
          <w:rFonts w:hint="eastAsia" w:ascii="宋体" w:hAnsi="宋体" w:eastAsia="宋体" w:cs="宋体"/>
          <w:color w:val="auto"/>
          <w:sz w:val="21"/>
          <w:szCs w:val="21"/>
        </w:rPr>
        <w:t>）；</w:t>
      </w:r>
    </w:p>
    <w:p w14:paraId="062D38F6">
      <w:pPr>
        <w:keepNext w:val="0"/>
        <w:keepLines w:val="0"/>
        <w:pageBreakBefore w:val="0"/>
        <w:widowControl/>
        <w:numPr>
          <w:ilvl w:val="0"/>
          <w:numId w:val="0"/>
        </w:numPr>
        <w:shd w:val="clear" w:color="auto" w:fill="FFFFFF"/>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20" w:lineRule="exact"/>
        <w:ind w:left="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具有良好的商业信誉和健全的财务会计制度（</w:t>
      </w:r>
      <w:r>
        <w:rPr>
          <w:rFonts w:hint="eastAsia" w:ascii="宋体" w:hAnsi="宋体" w:eastAsia="宋体" w:cs="宋体"/>
          <w:color w:val="auto"/>
        </w:rPr>
        <w:t>提供202</w:t>
      </w:r>
      <w:r>
        <w:rPr>
          <w:rFonts w:hint="eastAsia" w:ascii="宋体" w:hAnsi="宋体" w:eastAsia="宋体" w:cs="宋体"/>
          <w:color w:val="auto"/>
          <w:lang w:val="en-US" w:eastAsia="zh-CN"/>
        </w:rPr>
        <w:t>3</w:t>
      </w:r>
      <w:r>
        <w:rPr>
          <w:rFonts w:hint="eastAsia" w:ascii="宋体" w:hAnsi="宋体" w:eastAsia="宋体" w:cs="宋体"/>
          <w:color w:val="auto"/>
        </w:rPr>
        <w:t>年度财务状况报表复印件或基本开户行出具的资信证明；投标人为新成立的，提供成立至今的月或季度财务状况报表复印件</w:t>
      </w:r>
      <w:r>
        <w:rPr>
          <w:rFonts w:hint="eastAsia" w:ascii="宋体" w:hAnsi="宋体" w:eastAsia="宋体" w:cs="宋体"/>
          <w:color w:val="auto"/>
          <w:sz w:val="21"/>
          <w:szCs w:val="21"/>
        </w:rPr>
        <w:t>）；</w:t>
      </w:r>
    </w:p>
    <w:p w14:paraId="035C7C16">
      <w:pPr>
        <w:keepNext w:val="0"/>
        <w:keepLines w:val="0"/>
        <w:pageBreakBefore w:val="0"/>
        <w:widowControl/>
        <w:numPr>
          <w:ilvl w:val="0"/>
          <w:numId w:val="0"/>
        </w:numPr>
        <w:shd w:val="clear" w:color="auto" w:fill="FFFFFF"/>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20" w:lineRule="exact"/>
        <w:ind w:left="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具有履行合同所必需的设备和专业技术能力（提供</w:t>
      </w:r>
      <w:r>
        <w:rPr>
          <w:rFonts w:hint="eastAsia" w:ascii="宋体" w:hAnsi="宋体" w:eastAsia="宋体" w:cs="宋体"/>
          <w:color w:val="auto"/>
          <w:sz w:val="21"/>
          <w:szCs w:val="21"/>
          <w:lang w:eastAsia="zh-CN"/>
        </w:rPr>
        <w:t>承诺函，格式自拟</w:t>
      </w:r>
      <w:r>
        <w:rPr>
          <w:rFonts w:hint="eastAsia" w:ascii="宋体" w:hAnsi="宋体" w:eastAsia="宋体" w:cs="宋体"/>
          <w:color w:val="auto"/>
          <w:sz w:val="21"/>
          <w:szCs w:val="21"/>
        </w:rPr>
        <w:t>）；</w:t>
      </w:r>
    </w:p>
    <w:p w14:paraId="3A434744">
      <w:pPr>
        <w:keepNext w:val="0"/>
        <w:keepLines w:val="0"/>
        <w:pageBreakBefore w:val="0"/>
        <w:widowControl/>
        <w:numPr>
          <w:ilvl w:val="0"/>
          <w:numId w:val="0"/>
        </w:numPr>
        <w:shd w:val="clear" w:color="auto" w:fill="FFFFFF"/>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20" w:lineRule="exact"/>
        <w:ind w:left="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有依法缴纳税收和社会保障资金的良好记录（提供</w:t>
      </w:r>
      <w:r>
        <w:rPr>
          <w:rFonts w:hint="eastAsia" w:ascii="宋体" w:hAnsi="宋体" w:eastAsia="宋体" w:cs="宋体"/>
          <w:color w:val="auto"/>
          <w:sz w:val="21"/>
          <w:szCs w:val="21"/>
          <w:lang w:val="en-US" w:eastAsia="zh-CN"/>
        </w:rPr>
        <w:t>2024年任意1个月</w:t>
      </w:r>
      <w:r>
        <w:rPr>
          <w:rFonts w:hint="eastAsia" w:ascii="宋体" w:hAnsi="宋体" w:eastAsia="宋体" w:cs="宋体"/>
          <w:color w:val="auto"/>
          <w:sz w:val="21"/>
          <w:szCs w:val="21"/>
        </w:rPr>
        <w:t>的</w:t>
      </w:r>
      <w:r>
        <w:rPr>
          <w:rFonts w:hint="eastAsia" w:ascii="宋体" w:hAnsi="宋体" w:eastAsia="宋体" w:cs="宋体"/>
          <w:color w:val="auto"/>
        </w:rPr>
        <w:t>缴纳税收和社会保障资金的凭证复印件加盖公章</w:t>
      </w:r>
      <w:r>
        <w:rPr>
          <w:rFonts w:hint="eastAsia" w:ascii="宋体" w:hAnsi="宋体" w:eastAsia="宋体" w:cs="宋体"/>
          <w:color w:val="auto"/>
          <w:sz w:val="21"/>
          <w:szCs w:val="21"/>
        </w:rPr>
        <w:t>）；</w:t>
      </w:r>
    </w:p>
    <w:p w14:paraId="22A034B4">
      <w:pPr>
        <w:keepNext w:val="0"/>
        <w:keepLines w:val="0"/>
        <w:pageBreakBefore w:val="0"/>
        <w:widowControl/>
        <w:numPr>
          <w:ilvl w:val="0"/>
          <w:numId w:val="0"/>
        </w:numPr>
        <w:shd w:val="clear" w:color="auto" w:fill="FFFFFF"/>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20" w:lineRule="exact"/>
        <w:ind w:left="-420"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参加政府采购活动前三年内，在经营活动中没有重大违法记录（提供书面声明，格式自拟）；</w:t>
      </w:r>
    </w:p>
    <w:p w14:paraId="08205B9B">
      <w:pPr>
        <w:keepNext w:val="0"/>
        <w:keepLines w:val="0"/>
        <w:pageBreakBefore w:val="0"/>
        <w:widowControl/>
        <w:kinsoku/>
        <w:wordWrap/>
        <w:overflowPunct/>
        <w:topLinePunct w:val="0"/>
        <w:bidi w:val="0"/>
        <w:adjustRightInd/>
        <w:spacing w:line="440" w:lineRule="exact"/>
        <w:ind w:left="0" w:right="0"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供应商需提供相关证明资料）</w:t>
      </w:r>
      <w:r>
        <w:rPr>
          <w:rFonts w:hint="eastAsia" w:ascii="宋体" w:hAnsi="宋体" w:eastAsia="宋体" w:cs="宋体"/>
          <w:color w:val="auto"/>
          <w:sz w:val="21"/>
          <w:szCs w:val="21"/>
          <w:lang w:eastAsia="zh-CN"/>
        </w:rPr>
        <w:t>。</w:t>
      </w:r>
    </w:p>
    <w:p w14:paraId="2616B89F">
      <w:pPr>
        <w:rPr>
          <w:rFonts w:hint="eastAsia"/>
          <w:color w:val="auto"/>
        </w:rPr>
      </w:pPr>
    </w:p>
    <w:p w14:paraId="57E8525A">
      <w:pPr>
        <w:rPr>
          <w:rFonts w:hint="eastAsia" w:ascii="宋体" w:hAnsi="宋体"/>
          <w:b w:val="0"/>
          <w:bCs w:val="0"/>
          <w:color w:val="auto"/>
          <w:kern w:val="2"/>
          <w:sz w:val="32"/>
          <w:szCs w:val="32"/>
          <w:lang w:eastAsia="zh-CN"/>
        </w:rPr>
      </w:pPr>
    </w:p>
    <w:p w14:paraId="466E8C24">
      <w:pPr>
        <w:pStyle w:val="2"/>
        <w:numPr>
          <w:ilvl w:val="1"/>
          <w:numId w:val="0"/>
        </w:numPr>
        <w:ind w:left="420" w:leftChars="0"/>
        <w:rPr>
          <w:rFonts w:hint="eastAsia"/>
          <w:color w:val="auto"/>
        </w:rPr>
      </w:pPr>
    </w:p>
    <w:p w14:paraId="1A3E429E">
      <w:pPr>
        <w:rPr>
          <w:rFonts w:hint="eastAsia" w:ascii="宋体" w:hAnsi="宋体"/>
          <w:b w:val="0"/>
          <w:bCs w:val="0"/>
          <w:color w:val="auto"/>
          <w:kern w:val="2"/>
          <w:sz w:val="32"/>
          <w:szCs w:val="32"/>
          <w:lang w:eastAsia="zh-CN"/>
        </w:rPr>
      </w:pPr>
    </w:p>
    <w:p w14:paraId="63C2097C">
      <w:pPr>
        <w:pStyle w:val="2"/>
        <w:numPr>
          <w:ilvl w:val="1"/>
          <w:numId w:val="0"/>
        </w:numPr>
        <w:ind w:left="420" w:leftChars="0"/>
        <w:rPr>
          <w:rFonts w:hint="eastAsia"/>
          <w:color w:val="auto"/>
        </w:rPr>
      </w:pPr>
    </w:p>
    <w:p w14:paraId="30A9A3E7">
      <w:pPr>
        <w:rPr>
          <w:rFonts w:hint="eastAsia"/>
          <w:color w:val="auto"/>
        </w:rPr>
      </w:pPr>
    </w:p>
    <w:p w14:paraId="3F85D9C3">
      <w:pPr>
        <w:pStyle w:val="2"/>
        <w:numPr>
          <w:ilvl w:val="1"/>
          <w:numId w:val="0"/>
        </w:numPr>
        <w:ind w:left="420" w:leftChars="0"/>
        <w:rPr>
          <w:rFonts w:hint="eastAsia"/>
          <w:color w:val="auto"/>
        </w:rPr>
      </w:pPr>
    </w:p>
    <w:p w14:paraId="3952BC72">
      <w:pPr>
        <w:rPr>
          <w:rFonts w:hint="eastAsia"/>
          <w:color w:val="auto"/>
        </w:rPr>
      </w:pPr>
    </w:p>
    <w:p w14:paraId="34DF5B4E">
      <w:pPr>
        <w:pStyle w:val="2"/>
        <w:numPr>
          <w:ilvl w:val="1"/>
          <w:numId w:val="0"/>
        </w:numPr>
        <w:ind w:left="420" w:leftChars="0"/>
        <w:rPr>
          <w:rFonts w:hint="eastAsia"/>
          <w:color w:val="auto"/>
        </w:rPr>
      </w:pPr>
    </w:p>
    <w:p w14:paraId="0CB90D9A">
      <w:pPr>
        <w:rPr>
          <w:rFonts w:hint="eastAsia"/>
          <w:color w:val="auto"/>
        </w:rPr>
      </w:pPr>
    </w:p>
    <w:bookmarkEnd w:id="20"/>
    <w:bookmarkEnd w:id="21"/>
    <w:bookmarkEnd w:id="22"/>
    <w:bookmarkEnd w:id="23"/>
    <w:bookmarkEnd w:id="24"/>
    <w:bookmarkEnd w:id="25"/>
    <w:p w14:paraId="136C56BF">
      <w:pPr>
        <w:pStyle w:val="2"/>
        <w:numPr>
          <w:ilvl w:val="1"/>
          <w:numId w:val="0"/>
        </w:numPr>
        <w:adjustRightInd w:val="0"/>
        <w:snapToGrid w:val="0"/>
        <w:spacing w:before="156" w:beforeLines="50" w:after="156" w:afterLines="50" w:line="360" w:lineRule="auto"/>
        <w:jc w:val="center"/>
        <w:rPr>
          <w:rFonts w:hint="eastAsia"/>
          <w:b w:val="0"/>
          <w:color w:val="auto"/>
        </w:rPr>
      </w:pPr>
      <w:r>
        <w:rPr>
          <w:rFonts w:hint="eastAsia"/>
          <w:b w:val="0"/>
          <w:color w:val="auto"/>
          <w:lang w:val="en-US" w:eastAsia="zh-CN"/>
        </w:rPr>
        <w:t>1.4</w:t>
      </w:r>
      <w:r>
        <w:rPr>
          <w:rFonts w:hint="eastAsia"/>
          <w:b w:val="0"/>
          <w:color w:val="auto"/>
        </w:rPr>
        <w:t>法定代表人授权委托书</w:t>
      </w:r>
    </w:p>
    <w:p w14:paraId="6DAEB2C5">
      <w:pPr>
        <w:spacing w:line="400" w:lineRule="exact"/>
        <w:rPr>
          <w:rFonts w:hint="eastAsia" w:ascii="楷体_GB2312" w:eastAsia="楷体_GB2312"/>
          <w:color w:val="auto"/>
          <w:sz w:val="28"/>
        </w:rPr>
      </w:pPr>
    </w:p>
    <w:p w14:paraId="2116A0BD">
      <w:pPr>
        <w:pStyle w:val="6"/>
        <w:spacing w:line="360" w:lineRule="auto"/>
        <w:ind w:firstLine="420" w:firstLineChars="200"/>
        <w:rPr>
          <w:rFonts w:hint="eastAsia"/>
          <w:color w:val="auto"/>
        </w:rPr>
      </w:pPr>
      <w:r>
        <w:rPr>
          <w:rFonts w:hint="eastAsia"/>
          <w:color w:val="auto"/>
        </w:rPr>
        <w:t>本授权委托书声明：注册于</w:t>
      </w:r>
      <w:r>
        <w:rPr>
          <w:rFonts w:hint="eastAsia"/>
          <w:color w:val="auto"/>
          <w:u w:val="single"/>
        </w:rPr>
        <w:t xml:space="preserve"> （</w:t>
      </w:r>
      <w:r>
        <w:rPr>
          <w:rFonts w:hint="eastAsia"/>
          <w:color w:val="auto"/>
          <w:u w:val="single"/>
          <w:lang w:eastAsia="zh-CN"/>
        </w:rPr>
        <w:t>响应供应商</w:t>
      </w:r>
      <w:r>
        <w:rPr>
          <w:rFonts w:hint="eastAsia"/>
          <w:color w:val="auto"/>
          <w:u w:val="single"/>
        </w:rPr>
        <w:t xml:space="preserve">地址）  </w:t>
      </w:r>
      <w:r>
        <w:rPr>
          <w:rFonts w:hint="eastAsia"/>
          <w:color w:val="auto"/>
        </w:rPr>
        <w:t>的</w:t>
      </w:r>
      <w:r>
        <w:rPr>
          <w:rFonts w:hint="eastAsia"/>
          <w:color w:val="auto"/>
          <w:u w:val="single"/>
        </w:rPr>
        <w:t xml:space="preserve">  （</w:t>
      </w:r>
      <w:r>
        <w:rPr>
          <w:rFonts w:hint="eastAsia"/>
          <w:color w:val="auto"/>
          <w:u w:val="single"/>
          <w:lang w:eastAsia="zh-CN"/>
        </w:rPr>
        <w:t>响应供应商</w:t>
      </w:r>
      <w:r>
        <w:rPr>
          <w:rFonts w:hint="eastAsia"/>
          <w:color w:val="auto"/>
          <w:u w:val="single"/>
        </w:rPr>
        <w:t xml:space="preserve">名称）    </w:t>
      </w:r>
      <w:r>
        <w:rPr>
          <w:rFonts w:hint="eastAsia"/>
          <w:color w:val="auto"/>
        </w:rPr>
        <w:t>在下面签名的</w:t>
      </w:r>
      <w:r>
        <w:rPr>
          <w:rFonts w:hint="eastAsia"/>
          <w:color w:val="auto"/>
          <w:u w:val="single"/>
        </w:rPr>
        <w:t>（法定代表人姓名、职务）</w:t>
      </w:r>
      <w:r>
        <w:rPr>
          <w:rFonts w:hint="eastAsia"/>
          <w:color w:val="auto"/>
        </w:rPr>
        <w:t>在此授权</w:t>
      </w:r>
      <w:r>
        <w:rPr>
          <w:rFonts w:hint="eastAsia"/>
          <w:color w:val="auto"/>
          <w:u w:val="single"/>
        </w:rPr>
        <w:t>（被授权人姓名、职务）</w:t>
      </w:r>
      <w:r>
        <w:rPr>
          <w:rFonts w:hint="eastAsia"/>
          <w:color w:val="auto"/>
        </w:rPr>
        <w:t>作为我公司的合法代理人，就</w:t>
      </w:r>
      <w:r>
        <w:rPr>
          <w:rFonts w:hint="eastAsia"/>
          <w:color w:val="auto"/>
          <w:sz w:val="21"/>
          <w:szCs w:val="21"/>
          <w:highlight w:val="none"/>
          <w:u w:val="single"/>
        </w:rPr>
        <w:t xml:space="preserve"> </w:t>
      </w:r>
      <w:r>
        <w:rPr>
          <w:rStyle w:val="34"/>
          <w:rFonts w:hint="eastAsia" w:hAnsi="宋体" w:cs="宋体"/>
          <w:b/>
          <w:bCs/>
          <w:color w:val="auto"/>
          <w:sz w:val="21"/>
          <w:szCs w:val="21"/>
          <w:u w:val="single" w:color="auto"/>
          <w:lang w:val="en-US" w:eastAsia="zh-CN" w:bidi="ar-SA"/>
        </w:rPr>
        <w:t>茂名市妇幼保健院中医优势病种医保上传和接口码值改造服务项目</w:t>
      </w:r>
      <w:r>
        <w:rPr>
          <w:rStyle w:val="34"/>
          <w:rFonts w:hint="eastAsia" w:ascii="宋体" w:hAnsi="宋体" w:eastAsia="宋体" w:cs="宋体"/>
          <w:b/>
          <w:bCs/>
          <w:color w:val="auto"/>
          <w:sz w:val="21"/>
          <w:szCs w:val="21"/>
          <w:u w:val="single" w:color="auto"/>
          <w:lang w:val="en-US" w:eastAsia="zh-CN" w:bidi="ar-SA"/>
        </w:rPr>
        <w:t>（</w:t>
      </w:r>
      <w:r>
        <w:rPr>
          <w:rFonts w:hint="eastAsia" w:ascii="宋体" w:hAnsi="宋体" w:eastAsia="宋体" w:cs="宋体"/>
          <w:b/>
          <w:color w:val="auto"/>
          <w:sz w:val="21"/>
          <w:szCs w:val="21"/>
          <w:u w:val="single" w:color="auto"/>
        </w:rPr>
        <w:t>项目编号：</w:t>
      </w:r>
      <w:r>
        <w:rPr>
          <w:rFonts w:hint="eastAsia" w:hAnsi="宋体" w:cs="宋体"/>
          <w:b/>
          <w:color w:val="auto"/>
          <w:sz w:val="21"/>
          <w:szCs w:val="21"/>
          <w:u w:val="single" w:color="auto"/>
          <w:lang w:val="en-US" w:eastAsia="zh-CN"/>
        </w:rPr>
        <w:t>2024-MMFY36</w:t>
      </w:r>
      <w:r>
        <w:rPr>
          <w:rStyle w:val="34"/>
          <w:rFonts w:hint="eastAsia" w:ascii="宋体" w:hAnsi="宋体" w:eastAsia="宋体" w:cs="宋体"/>
          <w:b/>
          <w:bCs/>
          <w:color w:val="auto"/>
          <w:sz w:val="21"/>
          <w:szCs w:val="21"/>
          <w:u w:val="single" w:color="auto"/>
          <w:lang w:val="en-US" w:eastAsia="zh-CN" w:bidi="ar-SA"/>
        </w:rPr>
        <w:t>）</w:t>
      </w:r>
      <w:r>
        <w:rPr>
          <w:rFonts w:hint="eastAsia"/>
          <w:color w:val="auto"/>
          <w:sz w:val="21"/>
          <w:szCs w:val="21"/>
        </w:rPr>
        <w:t>的</w:t>
      </w:r>
      <w:r>
        <w:rPr>
          <w:rFonts w:hint="eastAsia"/>
          <w:color w:val="auto"/>
          <w:sz w:val="21"/>
          <w:szCs w:val="21"/>
        </w:rPr>
        <w:t>投标</w:t>
      </w:r>
      <w:r>
        <w:rPr>
          <w:rFonts w:hint="eastAsia"/>
          <w:color w:val="auto"/>
          <w:sz w:val="21"/>
          <w:szCs w:val="21"/>
          <w:lang w:eastAsia="zh-CN"/>
        </w:rPr>
        <w:t>报价活动</w:t>
      </w:r>
      <w:r>
        <w:rPr>
          <w:rFonts w:hint="eastAsia"/>
          <w:color w:val="auto"/>
          <w:lang w:eastAsia="zh-CN"/>
        </w:rPr>
        <w:t>、</w:t>
      </w:r>
      <w:r>
        <w:rPr>
          <w:rFonts w:hint="eastAsia"/>
          <w:color w:val="auto"/>
        </w:rPr>
        <w:t>采购合同的签订、执行、完成和售后服务，作为</w:t>
      </w:r>
      <w:r>
        <w:rPr>
          <w:rFonts w:hint="eastAsia"/>
          <w:color w:val="auto"/>
          <w:lang w:eastAsia="zh-CN"/>
        </w:rPr>
        <w:t>响应供应商</w:t>
      </w:r>
      <w:r>
        <w:rPr>
          <w:rFonts w:hint="eastAsia"/>
          <w:color w:val="auto"/>
        </w:rPr>
        <w:t>代表以我方的名义处理一切与之有关的事务。</w:t>
      </w:r>
    </w:p>
    <w:p w14:paraId="40A7733B">
      <w:pPr>
        <w:pStyle w:val="6"/>
        <w:spacing w:line="360" w:lineRule="auto"/>
        <w:ind w:firstLine="420" w:firstLineChars="200"/>
        <w:rPr>
          <w:rFonts w:hint="eastAsia"/>
          <w:color w:val="auto"/>
        </w:rPr>
      </w:pPr>
      <w:r>
        <w:rPr>
          <w:rFonts w:hint="eastAsia"/>
          <w:color w:val="auto"/>
        </w:rPr>
        <w:t>被授权人（</w:t>
      </w:r>
      <w:r>
        <w:rPr>
          <w:rFonts w:hint="eastAsia"/>
          <w:color w:val="auto"/>
          <w:lang w:eastAsia="zh-CN"/>
        </w:rPr>
        <w:t>报</w:t>
      </w:r>
      <w:r>
        <w:rPr>
          <w:rFonts w:hint="eastAsia"/>
          <w:color w:val="auto"/>
        </w:rPr>
        <w:t>价人授权代表）无转委托权限。</w:t>
      </w:r>
    </w:p>
    <w:p w14:paraId="370C0507">
      <w:pPr>
        <w:spacing w:line="360" w:lineRule="auto"/>
        <w:ind w:firstLine="420" w:firstLineChars="200"/>
        <w:rPr>
          <w:rFonts w:hint="eastAsia" w:ascii="宋体"/>
          <w:color w:val="auto"/>
          <w:sz w:val="21"/>
          <w:szCs w:val="21"/>
        </w:rPr>
      </w:pPr>
      <w:r>
        <w:rPr>
          <w:rFonts w:hint="eastAsia" w:ascii="宋体"/>
          <w:color w:val="auto"/>
        </w:rPr>
        <w:t>本授权书自法定代表人签字之日起生效，特此声明</w:t>
      </w:r>
      <w:r>
        <w:rPr>
          <w:rFonts w:hint="eastAsia" w:ascii="宋体"/>
          <w:color w:val="auto"/>
          <w:sz w:val="21"/>
          <w:szCs w:val="21"/>
        </w:rPr>
        <w:t>。</w:t>
      </w:r>
    </w:p>
    <w:p w14:paraId="48BAF6FC">
      <w:pPr>
        <w:spacing w:line="360" w:lineRule="auto"/>
        <w:ind w:firstLine="420" w:firstLineChars="200"/>
        <w:rPr>
          <w:rFonts w:hint="eastAsia" w:ascii="宋体"/>
          <w:color w:val="auto"/>
          <w:sz w:val="21"/>
          <w:szCs w:val="21"/>
        </w:rPr>
      </w:pPr>
    </w:p>
    <w:p w14:paraId="4AB90D52">
      <w:pPr>
        <w:spacing w:line="480" w:lineRule="auto"/>
        <w:ind w:left="2" w:leftChars="1" w:firstLine="1365" w:firstLineChars="650"/>
        <w:rPr>
          <w:rFonts w:hint="eastAsia" w:ascii="宋体" w:hAnsi="宋体"/>
          <w:color w:val="auto"/>
          <w:sz w:val="21"/>
          <w:szCs w:val="21"/>
        </w:rPr>
      </w:pPr>
    </w:p>
    <w:p w14:paraId="56571EEB">
      <w:pPr>
        <w:spacing w:line="360" w:lineRule="auto"/>
        <w:rPr>
          <w:rFonts w:hint="eastAsia" w:ascii="宋体"/>
          <w:b w:val="0"/>
          <w:bCs/>
          <w:color w:val="auto"/>
          <w:sz w:val="21"/>
          <w:szCs w:val="21"/>
        </w:rPr>
      </w:pPr>
      <w:r>
        <w:rPr>
          <w:rFonts w:hint="eastAsia" w:ascii="宋体"/>
          <w:b w:val="0"/>
          <w:bCs/>
          <w:color w:val="auto"/>
          <w:sz w:val="21"/>
          <w:szCs w:val="21"/>
        </w:rPr>
        <w:t>随附《法定代表人证明</w:t>
      </w:r>
      <w:r>
        <w:rPr>
          <w:rFonts w:hint="eastAsia" w:ascii="宋体"/>
          <w:b w:val="0"/>
          <w:bCs/>
          <w:color w:val="auto"/>
          <w:sz w:val="21"/>
          <w:szCs w:val="21"/>
          <w:lang w:eastAsia="zh-CN"/>
        </w:rPr>
        <w:t>书</w:t>
      </w:r>
      <w:r>
        <w:rPr>
          <w:rFonts w:hint="eastAsia" w:ascii="宋体"/>
          <w:b w:val="0"/>
          <w:bCs/>
          <w:color w:val="auto"/>
          <w:sz w:val="21"/>
          <w:szCs w:val="21"/>
        </w:rPr>
        <w:t>》</w:t>
      </w:r>
    </w:p>
    <w:p w14:paraId="156C0187">
      <w:pPr>
        <w:spacing w:line="360" w:lineRule="auto"/>
        <w:rPr>
          <w:rFonts w:hint="eastAsia" w:ascii="宋体"/>
          <w:b w:val="0"/>
          <w:bCs/>
          <w:color w:val="auto"/>
          <w:sz w:val="21"/>
          <w:szCs w:val="21"/>
        </w:rPr>
      </w:pPr>
    </w:p>
    <w:p w14:paraId="1FC18581">
      <w:pPr>
        <w:spacing w:line="360" w:lineRule="auto"/>
        <w:rPr>
          <w:rFonts w:hint="eastAsia" w:ascii="宋体"/>
          <w:b w:val="0"/>
          <w:bCs/>
          <w:color w:val="auto"/>
          <w:sz w:val="21"/>
          <w:szCs w:val="21"/>
        </w:rPr>
      </w:pPr>
      <w:r>
        <w:rPr>
          <w:rFonts w:hint="eastAsia" w:ascii="宋体" w:hAnsi="宋体"/>
          <w:b w:val="0"/>
          <w:bCs/>
          <w:color w:val="auto"/>
          <w:u w:val="none"/>
          <w:lang w:eastAsia="zh-CN"/>
        </w:rPr>
        <w:t>响应供应商</w:t>
      </w:r>
      <w:r>
        <w:rPr>
          <w:rFonts w:hint="eastAsia" w:ascii="宋体"/>
          <w:b w:val="0"/>
          <w:bCs/>
          <w:color w:val="auto"/>
          <w:sz w:val="21"/>
          <w:szCs w:val="21"/>
        </w:rPr>
        <w:t>名称（公章）：</w:t>
      </w:r>
    </w:p>
    <w:p w14:paraId="6AA3F1A3">
      <w:pPr>
        <w:spacing w:line="360" w:lineRule="auto"/>
        <w:rPr>
          <w:rFonts w:ascii="宋体"/>
          <w:color w:val="auto"/>
          <w:sz w:val="21"/>
          <w:szCs w:val="21"/>
        </w:rPr>
      </w:pPr>
      <w:r>
        <w:rPr>
          <w:rFonts w:hint="eastAsia" w:ascii="宋体"/>
          <w:color w:val="auto"/>
          <w:sz w:val="21"/>
          <w:szCs w:val="21"/>
        </w:rPr>
        <w:t>地    址：</w:t>
      </w:r>
    </w:p>
    <w:p w14:paraId="61E656EE">
      <w:pPr>
        <w:rPr>
          <w:rFonts w:hint="eastAsia" w:ascii="宋体"/>
          <w:color w:val="auto"/>
        </w:rPr>
      </w:pPr>
      <w:r>
        <w:rPr>
          <w:rFonts w:hint="eastAsia" w:ascii="宋体"/>
          <w:b/>
          <w:bCs/>
          <w:color w:val="auto"/>
          <w:sz w:val="21"/>
          <w:szCs w:val="21"/>
        </w:rPr>
        <w:t>法定代表人（签字或</w:t>
      </w:r>
      <w:r>
        <w:rPr>
          <w:rFonts w:hint="eastAsia" w:ascii="宋体"/>
          <w:b/>
          <w:bCs/>
          <w:color w:val="auto"/>
          <w:sz w:val="21"/>
          <w:szCs w:val="21"/>
          <w:lang w:eastAsia="zh-CN"/>
        </w:rPr>
        <w:t>签</w:t>
      </w:r>
      <w:r>
        <w:rPr>
          <w:rFonts w:hint="eastAsia" w:ascii="宋体"/>
          <w:b/>
          <w:bCs/>
          <w:color w:val="auto"/>
          <w:sz w:val="21"/>
          <w:szCs w:val="21"/>
        </w:rPr>
        <w:t xml:space="preserve">章）： </w:t>
      </w:r>
      <w:r>
        <w:rPr>
          <w:rFonts w:hint="eastAsia" w:ascii="宋体"/>
          <w:color w:val="auto"/>
          <w:sz w:val="21"/>
          <w:szCs w:val="21"/>
        </w:rPr>
        <w:t xml:space="preserve">                 </w:t>
      </w:r>
      <w:r>
        <w:rPr>
          <w:rFonts w:hint="eastAsia" w:ascii="宋体"/>
          <w:color w:val="auto"/>
        </w:rPr>
        <w:t xml:space="preserve">     签字日期：</w:t>
      </w:r>
    </w:p>
    <w:p w14:paraId="5A1F660A">
      <w:pPr>
        <w:spacing w:line="360" w:lineRule="auto"/>
        <w:ind w:left="1159" w:leftChars="552" w:firstLine="2261"/>
        <w:rPr>
          <w:rFonts w:hint="eastAsia" w:ascii="宋体"/>
          <w:color w:val="auto"/>
        </w:rPr>
      </w:pPr>
    </w:p>
    <w:p w14:paraId="2F667C0B">
      <w:pPr>
        <w:spacing w:line="360" w:lineRule="auto"/>
        <w:rPr>
          <w:rFonts w:hint="eastAsia" w:ascii="宋体"/>
          <w:color w:val="auto"/>
        </w:rPr>
      </w:pPr>
      <w:r>
        <w:rPr>
          <w:rFonts w:hint="eastAsia"/>
          <w:b/>
          <w:bCs/>
          <w:color w:val="auto"/>
        </w:rPr>
        <w:t>被授权人（</w:t>
      </w:r>
      <w:r>
        <w:rPr>
          <w:rFonts w:hint="eastAsia"/>
          <w:b/>
          <w:bCs/>
          <w:color w:val="auto"/>
          <w:lang w:eastAsia="zh-CN"/>
        </w:rPr>
        <w:t>报</w:t>
      </w:r>
      <w:r>
        <w:rPr>
          <w:rFonts w:hint="eastAsia"/>
          <w:b/>
          <w:bCs/>
          <w:color w:val="auto"/>
        </w:rPr>
        <w:t>价人授权代表）</w:t>
      </w:r>
      <w:r>
        <w:rPr>
          <w:rFonts w:hint="eastAsia" w:ascii="宋体"/>
          <w:b/>
          <w:bCs/>
          <w:color w:val="auto"/>
        </w:rPr>
        <w:t>（签字或</w:t>
      </w:r>
      <w:r>
        <w:rPr>
          <w:rFonts w:hint="eastAsia" w:ascii="宋体"/>
          <w:b/>
          <w:bCs/>
          <w:color w:val="auto"/>
          <w:lang w:eastAsia="zh-CN"/>
        </w:rPr>
        <w:t>签</w:t>
      </w:r>
      <w:r>
        <w:rPr>
          <w:rFonts w:hint="eastAsia" w:ascii="宋体"/>
          <w:b/>
          <w:bCs/>
          <w:color w:val="auto"/>
        </w:rPr>
        <w:t>章）：</w:t>
      </w:r>
      <w:r>
        <w:rPr>
          <w:rFonts w:hint="eastAsia" w:ascii="宋体" w:hAnsi="Calibri" w:eastAsia="宋体" w:cs="Times New Roman"/>
          <w:color w:val="auto"/>
          <w:sz w:val="21"/>
          <w:szCs w:val="21"/>
          <w:lang w:val="en-US" w:eastAsia="zh-CN" w:bidi="ar-SA"/>
        </w:rPr>
        <w:pict>
          <v:rect id="_x0000_s1032" o:spid="_x0000_s1032" o:spt="1" style="position:absolute;left:0pt;margin-left:240pt;margin-top:24.75pt;height:156pt;width:243pt;z-index:25166233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0A3DA73">
                  <w:pPr>
                    <w:ind w:firstLine="1260" w:firstLineChars="600"/>
                    <w:rPr>
                      <w:rFonts w:hint="eastAsia"/>
                    </w:rPr>
                  </w:pPr>
                  <w:r>
                    <w:rPr>
                      <w:rFonts w:hint="eastAsia"/>
                    </w:rPr>
                    <w:t>被授权人（授权代表）</w:t>
                  </w:r>
                </w:p>
                <w:p w14:paraId="1D0CAE32">
                  <w:pPr>
                    <w:ind w:firstLine="1050" w:firstLineChars="500"/>
                    <w:rPr>
                      <w:rFonts w:hint="eastAsia"/>
                    </w:rPr>
                  </w:pPr>
                  <w:r>
                    <w:rPr>
                      <w:rFonts w:hint="eastAsia"/>
                    </w:rPr>
                    <w:t>居民身份证复印件粘贴处</w:t>
                  </w:r>
                </w:p>
                <w:p w14:paraId="0D702C5D">
                  <w:pPr>
                    <w:ind w:firstLine="1050" w:firstLineChars="500"/>
                    <w:rPr>
                      <w:rFonts w:hint="eastAsia"/>
                    </w:rPr>
                  </w:pPr>
                </w:p>
                <w:p w14:paraId="697C8431">
                  <w:pPr>
                    <w:ind w:firstLine="1785" w:firstLineChars="850"/>
                    <w:rPr>
                      <w:rFonts w:hint="eastAsia"/>
                    </w:rPr>
                  </w:pPr>
                  <w:r>
                    <w:rPr>
                      <w:rFonts w:hint="eastAsia"/>
                    </w:rPr>
                    <w:t>（反面）</w:t>
                  </w:r>
                </w:p>
                <w:p w14:paraId="255F21AA">
                  <w:pPr>
                    <w:ind w:firstLine="1050" w:firstLineChars="500"/>
                    <w:rPr>
                      <w:rFonts w:hint="eastAsia"/>
                    </w:rPr>
                  </w:pPr>
                </w:p>
                <w:p w14:paraId="619F8DB6"/>
              </w:txbxContent>
            </v:textbox>
          </v:rect>
        </w:pict>
      </w:r>
      <w:r>
        <w:rPr>
          <w:rFonts w:hint="eastAsia" w:ascii="宋体"/>
          <w:color w:val="auto"/>
        </w:rPr>
        <w:t xml:space="preserve">                                              </w:t>
      </w:r>
    </w:p>
    <w:p w14:paraId="43F6A386">
      <w:pPr>
        <w:spacing w:line="500" w:lineRule="exact"/>
        <w:rPr>
          <w:rFonts w:ascii="宋体"/>
          <w:color w:val="auto"/>
          <w:sz w:val="24"/>
        </w:rPr>
      </w:pPr>
      <w:r>
        <w:rPr>
          <w:rFonts w:ascii="宋体" w:hAnsi="Calibri" w:eastAsia="宋体" w:cs="Times New Roman"/>
          <w:color w:val="auto"/>
          <w:sz w:val="24"/>
          <w:szCs w:val="21"/>
          <w:lang w:val="en-US" w:eastAsia="zh-CN" w:bidi="ar-SA"/>
        </w:rPr>
        <w:pict>
          <v:rect id="_x0000_s1033" o:spid="_x0000_s1033" o:spt="1" style="position:absolute;left:0pt;margin-left:-6.75pt;margin-top:1.35pt;height:156pt;width:243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1CCF928">
                  <w:pPr>
                    <w:ind w:firstLine="1260" w:firstLineChars="600"/>
                    <w:rPr>
                      <w:rFonts w:hint="eastAsia"/>
                    </w:rPr>
                  </w:pPr>
                  <w:r>
                    <w:rPr>
                      <w:rFonts w:hint="eastAsia"/>
                    </w:rPr>
                    <w:t>被授权人（授权代表）</w:t>
                  </w:r>
                </w:p>
                <w:p w14:paraId="4B6DC58F">
                  <w:pPr>
                    <w:ind w:firstLine="1050" w:firstLineChars="500"/>
                    <w:rPr>
                      <w:rFonts w:hint="eastAsia"/>
                    </w:rPr>
                  </w:pPr>
                  <w:r>
                    <w:rPr>
                      <w:rFonts w:hint="eastAsia"/>
                    </w:rPr>
                    <w:t>居民身份证复印件粘贴处</w:t>
                  </w:r>
                </w:p>
                <w:p w14:paraId="46C6CEBB">
                  <w:pPr>
                    <w:ind w:firstLine="1050" w:firstLineChars="500"/>
                    <w:rPr>
                      <w:rFonts w:hint="eastAsia"/>
                    </w:rPr>
                  </w:pPr>
                </w:p>
                <w:p w14:paraId="01B38E8E">
                  <w:pPr>
                    <w:ind w:firstLine="1785" w:firstLineChars="850"/>
                    <w:rPr>
                      <w:rFonts w:hint="eastAsia"/>
                    </w:rPr>
                  </w:pPr>
                  <w:r>
                    <w:rPr>
                      <w:rFonts w:hint="eastAsia"/>
                    </w:rPr>
                    <w:t>（正面）</w:t>
                  </w:r>
                </w:p>
                <w:p w14:paraId="5588D0F4">
                  <w:pPr>
                    <w:ind w:firstLine="1050" w:firstLineChars="500"/>
                    <w:rPr>
                      <w:rFonts w:hint="eastAsia"/>
                    </w:rPr>
                  </w:pPr>
                </w:p>
                <w:p w14:paraId="7ACEBB90"/>
              </w:txbxContent>
            </v:textbox>
          </v:rect>
        </w:pict>
      </w:r>
    </w:p>
    <w:p w14:paraId="277B7CE7">
      <w:pPr>
        <w:rPr>
          <w:rFonts w:ascii="宋体"/>
          <w:color w:val="auto"/>
          <w:sz w:val="24"/>
        </w:rPr>
      </w:pPr>
    </w:p>
    <w:p w14:paraId="05C4B58E">
      <w:pPr>
        <w:rPr>
          <w:rFonts w:ascii="宋体"/>
          <w:color w:val="auto"/>
          <w:sz w:val="24"/>
        </w:rPr>
      </w:pPr>
    </w:p>
    <w:p w14:paraId="69C5E558">
      <w:pPr>
        <w:rPr>
          <w:rFonts w:ascii="宋体"/>
          <w:color w:val="auto"/>
          <w:sz w:val="24"/>
        </w:rPr>
      </w:pPr>
    </w:p>
    <w:p w14:paraId="65BB6693">
      <w:pPr>
        <w:rPr>
          <w:rFonts w:ascii="宋体"/>
          <w:color w:val="auto"/>
          <w:sz w:val="24"/>
        </w:rPr>
      </w:pPr>
    </w:p>
    <w:p w14:paraId="17CED79C">
      <w:pPr>
        <w:rPr>
          <w:rFonts w:ascii="宋体"/>
          <w:color w:val="auto"/>
          <w:sz w:val="24"/>
        </w:rPr>
      </w:pPr>
    </w:p>
    <w:p w14:paraId="342FA367">
      <w:pPr>
        <w:rPr>
          <w:rFonts w:ascii="宋体"/>
          <w:color w:val="auto"/>
          <w:sz w:val="24"/>
        </w:rPr>
      </w:pPr>
    </w:p>
    <w:p w14:paraId="075DFAF6">
      <w:pPr>
        <w:rPr>
          <w:rFonts w:ascii="宋体"/>
          <w:color w:val="auto"/>
          <w:sz w:val="24"/>
        </w:rPr>
      </w:pPr>
    </w:p>
    <w:p w14:paraId="75E12443">
      <w:pPr>
        <w:rPr>
          <w:rFonts w:ascii="宋体"/>
          <w:color w:val="auto"/>
          <w:sz w:val="24"/>
        </w:rPr>
      </w:pPr>
    </w:p>
    <w:p w14:paraId="4007C7EE">
      <w:pPr>
        <w:tabs>
          <w:tab w:val="left" w:pos="689"/>
        </w:tabs>
        <w:rPr>
          <w:rFonts w:ascii="宋体"/>
          <w:color w:val="auto"/>
          <w:sz w:val="24"/>
        </w:rPr>
        <w:sectPr>
          <w:pgSz w:w="11906" w:h="16838"/>
          <w:pgMar w:top="1134" w:right="1304" w:bottom="1134" w:left="1417" w:header="685" w:footer="567" w:gutter="0"/>
          <w:lnNumType w:countBy="0"/>
          <w:pgNumType w:fmt="decimal"/>
          <w:cols w:space="720" w:num="1"/>
          <w:titlePg/>
          <w:docGrid w:type="linesAndChars" w:linePitch="312" w:charSpace="0"/>
        </w:sectPr>
      </w:pPr>
    </w:p>
    <w:p w14:paraId="07F57F93">
      <w:pPr>
        <w:numPr>
          <w:ilvl w:val="0"/>
          <w:numId w:val="0"/>
        </w:numPr>
        <w:spacing w:line="400" w:lineRule="exact"/>
        <w:ind w:leftChars="0"/>
        <w:rPr>
          <w:rFonts w:hint="eastAsia"/>
          <w:bCs/>
          <w:color w:val="auto"/>
        </w:rPr>
      </w:pPr>
    </w:p>
    <w:p w14:paraId="3E811B1D">
      <w:pPr>
        <w:pStyle w:val="2"/>
        <w:numPr>
          <w:ilvl w:val="1"/>
          <w:numId w:val="0"/>
        </w:numPr>
        <w:adjustRightInd w:val="0"/>
        <w:snapToGrid w:val="0"/>
        <w:spacing w:before="156" w:beforeLines="50" w:after="156" w:afterLines="50" w:line="360" w:lineRule="auto"/>
        <w:jc w:val="center"/>
        <w:rPr>
          <w:rFonts w:hint="eastAsia"/>
          <w:b w:val="0"/>
          <w:color w:val="auto"/>
        </w:rPr>
      </w:pPr>
      <w:bookmarkStart w:id="26" w:name="_Toc361761307"/>
      <w:bookmarkStart w:id="27" w:name="_Toc170645736"/>
      <w:bookmarkStart w:id="28" w:name="_Toc321408668"/>
      <w:bookmarkStart w:id="29" w:name="_Toc361761309"/>
      <w:bookmarkStart w:id="30" w:name="_Toc173647298"/>
      <w:r>
        <w:rPr>
          <w:rFonts w:hint="eastAsia"/>
          <w:b w:val="0"/>
          <w:color w:val="auto"/>
          <w:lang w:val="en-US" w:eastAsia="zh-CN"/>
        </w:rPr>
        <w:t>1.5</w:t>
      </w:r>
      <w:r>
        <w:rPr>
          <w:rFonts w:hint="eastAsia"/>
          <w:b w:val="0"/>
          <w:color w:val="auto"/>
        </w:rPr>
        <w:t>法定代表人证明书</w:t>
      </w:r>
      <w:bookmarkEnd w:id="26"/>
      <w:bookmarkEnd w:id="27"/>
    </w:p>
    <w:p w14:paraId="11B60FD6">
      <w:pPr>
        <w:spacing w:line="400" w:lineRule="exact"/>
        <w:rPr>
          <w:rFonts w:hint="eastAsia" w:ascii="宋体" w:hAnsi="宋体"/>
          <w:bCs/>
          <w:color w:val="auto"/>
          <w:sz w:val="28"/>
        </w:rPr>
      </w:pPr>
    </w:p>
    <w:p w14:paraId="658A90F1">
      <w:pPr>
        <w:tabs>
          <w:tab w:val="left" w:pos="900"/>
        </w:tabs>
        <w:spacing w:line="480" w:lineRule="auto"/>
        <w:ind w:firstLine="945" w:firstLineChars="450"/>
        <w:rPr>
          <w:rFonts w:hint="eastAsia" w:ascii="宋体" w:hAnsi="宋体"/>
          <w:color w:val="auto"/>
        </w:rPr>
      </w:pPr>
      <w:r>
        <w:rPr>
          <w:rFonts w:hint="eastAsia" w:ascii="宋体" w:hAnsi="宋体"/>
          <w:color w:val="auto"/>
        </w:rPr>
        <w:t>______________同志，现任我单位</w:t>
      </w:r>
      <w:r>
        <w:rPr>
          <w:rFonts w:ascii="宋体" w:hAnsi="宋体"/>
          <w:color w:val="auto"/>
          <w:u w:val="single"/>
        </w:rPr>
        <w:t xml:space="preserve">         </w:t>
      </w:r>
      <w:r>
        <w:rPr>
          <w:rFonts w:hint="eastAsia" w:ascii="宋体" w:hAnsi="宋体"/>
          <w:color w:val="auto"/>
        </w:rPr>
        <w:t>职务，为法定代表人，特此证明。</w:t>
      </w:r>
    </w:p>
    <w:p w14:paraId="0CDB7180">
      <w:pPr>
        <w:spacing w:line="480" w:lineRule="auto"/>
        <w:ind w:firstLine="420" w:firstLineChars="200"/>
        <w:rPr>
          <w:rFonts w:hint="eastAsia" w:ascii="宋体" w:hAnsi="宋体"/>
          <w:color w:val="auto"/>
        </w:rPr>
      </w:pPr>
      <w:r>
        <w:rPr>
          <w:rFonts w:hint="eastAsia" w:ascii="宋体" w:hAnsi="宋体"/>
          <w:color w:val="auto"/>
        </w:rPr>
        <w:t>有效日期与本公司</w:t>
      </w:r>
      <w:r>
        <w:rPr>
          <w:rFonts w:hint="eastAsia" w:ascii="宋体" w:hAnsi="宋体"/>
          <w:color w:val="auto"/>
          <w:lang w:eastAsia="zh-CN"/>
        </w:rPr>
        <w:t>投标</w:t>
      </w:r>
      <w:r>
        <w:rPr>
          <w:rFonts w:hint="eastAsia" w:ascii="宋体" w:hAnsi="宋体"/>
          <w:color w:val="auto"/>
        </w:rPr>
        <w:t>文件中标注的投标有效期相同。</w:t>
      </w:r>
      <w:r>
        <w:rPr>
          <w:rFonts w:ascii="宋体" w:hAnsi="宋体"/>
          <w:color w:val="auto"/>
        </w:rPr>
        <w:t xml:space="preserve">  </w:t>
      </w:r>
      <w:r>
        <w:rPr>
          <w:rFonts w:hint="eastAsia" w:ascii="宋体" w:hAnsi="宋体"/>
          <w:color w:val="auto"/>
        </w:rPr>
        <w:t>签发日期：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r>
        <w:rPr>
          <w:rFonts w:ascii="宋体" w:hAnsi="宋体"/>
          <w:color w:val="auto"/>
        </w:rPr>
        <w:t xml:space="preserve">             </w:t>
      </w:r>
    </w:p>
    <w:p w14:paraId="11507B27">
      <w:pPr>
        <w:spacing w:line="480" w:lineRule="auto"/>
        <w:ind w:firstLine="420" w:firstLineChars="200"/>
        <w:rPr>
          <w:rFonts w:hint="eastAsia" w:ascii="宋体" w:hAnsi="宋体"/>
          <w:color w:val="auto"/>
        </w:rPr>
      </w:pPr>
      <w:r>
        <w:rPr>
          <w:rFonts w:hint="eastAsia" w:ascii="宋体" w:hAnsi="宋体"/>
          <w:color w:val="auto"/>
        </w:rPr>
        <w:t>附：</w:t>
      </w:r>
    </w:p>
    <w:p w14:paraId="5CC9E16F">
      <w:pPr>
        <w:spacing w:line="480" w:lineRule="auto"/>
        <w:ind w:firstLine="840" w:firstLineChars="400"/>
        <w:rPr>
          <w:rFonts w:hint="eastAsia" w:ascii="宋体" w:hAnsi="宋体"/>
          <w:color w:val="auto"/>
        </w:rPr>
      </w:pPr>
      <w:r>
        <w:rPr>
          <w:rFonts w:hint="eastAsia" w:ascii="宋体" w:hAnsi="宋体"/>
          <w:color w:val="auto"/>
        </w:rPr>
        <w:t xml:space="preserve">营业执照（注册号）：                       </w:t>
      </w:r>
    </w:p>
    <w:p w14:paraId="0B6FDA74">
      <w:pPr>
        <w:spacing w:line="480" w:lineRule="auto"/>
        <w:ind w:firstLine="840" w:firstLineChars="400"/>
        <w:rPr>
          <w:rFonts w:hint="eastAsia" w:ascii="宋体" w:hAnsi="宋体"/>
          <w:color w:val="auto"/>
        </w:rPr>
      </w:pPr>
      <w:r>
        <w:rPr>
          <w:rFonts w:hint="eastAsia" w:ascii="宋体" w:hAnsi="宋体"/>
          <w:color w:val="auto"/>
        </w:rPr>
        <w:t>经济性质：</w:t>
      </w:r>
    </w:p>
    <w:p w14:paraId="6DCB19B3">
      <w:pPr>
        <w:spacing w:line="480" w:lineRule="auto"/>
        <w:ind w:firstLine="840" w:firstLineChars="400"/>
        <w:rPr>
          <w:rFonts w:hint="eastAsia" w:ascii="宋体" w:hAnsi="宋体"/>
          <w:color w:val="auto"/>
        </w:rPr>
      </w:pPr>
      <w:r>
        <w:rPr>
          <w:rFonts w:hint="eastAsia" w:ascii="宋体" w:hAnsi="宋体"/>
          <w:color w:val="auto"/>
        </w:rPr>
        <w:t>主营（产）：</w:t>
      </w:r>
    </w:p>
    <w:p w14:paraId="478B0AA2">
      <w:pPr>
        <w:spacing w:line="480" w:lineRule="auto"/>
        <w:ind w:firstLine="840" w:firstLineChars="400"/>
        <w:rPr>
          <w:rFonts w:hint="eastAsia" w:ascii="宋体" w:hAnsi="宋体"/>
          <w:color w:val="auto"/>
        </w:rPr>
      </w:pPr>
      <w:r>
        <w:rPr>
          <w:rFonts w:hint="eastAsia" w:ascii="宋体" w:hAnsi="宋体"/>
          <w:color w:val="auto"/>
        </w:rPr>
        <w:t>兼营（产）：</w:t>
      </w:r>
    </w:p>
    <w:p w14:paraId="7385F492">
      <w:pPr>
        <w:spacing w:line="500" w:lineRule="exact"/>
        <w:rPr>
          <w:rFonts w:hint="eastAsia" w:ascii="宋体"/>
          <w:b/>
          <w:bCs/>
          <w:color w:val="auto"/>
        </w:rPr>
      </w:pPr>
      <w:r>
        <w:rPr>
          <w:rFonts w:hint="eastAsia" w:ascii="宋体" w:hAnsi="Calibri" w:eastAsia="宋体" w:cs="Times New Roman"/>
          <w:b/>
          <w:bCs/>
          <w:color w:val="auto"/>
          <w:sz w:val="21"/>
          <w:szCs w:val="21"/>
          <w:lang w:val="en-US" w:eastAsia="zh-CN" w:bidi="ar-SA"/>
        </w:rPr>
        <w:pict>
          <v:rect id="_x0000_s1034" o:spid="_x0000_s1034" o:spt="1" style="position:absolute;left:0pt;margin-left:236.6pt;margin-top:23.25pt;height:148.2pt;width:221.2pt;z-index:25166438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0832335">
                  <w:pPr>
                    <w:ind w:firstLine="840" w:firstLineChars="400"/>
                    <w:rPr>
                      <w:rFonts w:hint="eastAsia"/>
                    </w:rPr>
                  </w:pPr>
                </w:p>
                <w:p w14:paraId="6DDAE8D4">
                  <w:pPr>
                    <w:ind w:firstLine="1680" w:firstLineChars="800"/>
                    <w:rPr>
                      <w:rFonts w:hint="eastAsia"/>
                    </w:rPr>
                  </w:pPr>
                  <w:r>
                    <w:rPr>
                      <w:rFonts w:hint="eastAsia"/>
                    </w:rPr>
                    <w:t>法定代表人</w:t>
                  </w:r>
                </w:p>
                <w:p w14:paraId="2A45B4CC">
                  <w:pPr>
                    <w:ind w:firstLine="1050" w:firstLineChars="500"/>
                    <w:rPr>
                      <w:rFonts w:hint="eastAsia"/>
                    </w:rPr>
                  </w:pPr>
                  <w:r>
                    <w:rPr>
                      <w:rFonts w:hint="eastAsia"/>
                    </w:rPr>
                    <w:t>居民身份证复印件粘贴处</w:t>
                  </w:r>
                </w:p>
                <w:p w14:paraId="4926871A">
                  <w:pPr>
                    <w:ind w:firstLine="1050" w:firstLineChars="500"/>
                    <w:rPr>
                      <w:rFonts w:hint="eastAsia"/>
                    </w:rPr>
                  </w:pPr>
                </w:p>
                <w:p w14:paraId="3BB50F32">
                  <w:pPr>
                    <w:ind w:firstLine="1785" w:firstLineChars="850"/>
                    <w:rPr>
                      <w:rFonts w:hint="eastAsia"/>
                    </w:rPr>
                  </w:pPr>
                  <w:r>
                    <w:rPr>
                      <w:rFonts w:hint="eastAsia"/>
                    </w:rPr>
                    <w:t>（反面）</w:t>
                  </w:r>
                </w:p>
                <w:p w14:paraId="25C79272">
                  <w:pPr>
                    <w:ind w:firstLine="1050" w:firstLineChars="500"/>
                    <w:rPr>
                      <w:rFonts w:hint="eastAsia"/>
                    </w:rPr>
                  </w:pPr>
                </w:p>
              </w:txbxContent>
            </v:textbox>
          </v:rect>
        </w:pict>
      </w:r>
      <w:r>
        <w:rPr>
          <w:rFonts w:hint="eastAsia" w:ascii="宋体" w:hAnsi="Calibri" w:eastAsia="宋体" w:cs="Times New Roman"/>
          <w:b/>
          <w:bCs/>
          <w:color w:val="auto"/>
          <w:sz w:val="21"/>
          <w:szCs w:val="21"/>
          <w:lang w:val="en-US" w:eastAsia="zh-CN" w:bidi="ar-SA"/>
        </w:rPr>
        <w:pict>
          <v:rect id="_x0000_s1035" o:spid="_x0000_s1035" o:spt="1" style="position:absolute;left:0pt;margin-left:4.1pt;margin-top:23.25pt;height:148.2pt;width:215.2pt;z-index:25166336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732E5B7">
                  <w:pPr>
                    <w:ind w:firstLine="840" w:firstLineChars="400"/>
                    <w:rPr>
                      <w:rFonts w:hint="eastAsia"/>
                    </w:rPr>
                  </w:pPr>
                </w:p>
                <w:p w14:paraId="1F58D6F2">
                  <w:pPr>
                    <w:ind w:firstLine="1680" w:firstLineChars="800"/>
                    <w:rPr>
                      <w:rFonts w:hint="eastAsia"/>
                    </w:rPr>
                  </w:pPr>
                  <w:r>
                    <w:rPr>
                      <w:rFonts w:hint="eastAsia"/>
                    </w:rPr>
                    <w:t>法定代表人</w:t>
                  </w:r>
                </w:p>
                <w:p w14:paraId="56420FF7">
                  <w:pPr>
                    <w:ind w:firstLine="1050" w:firstLineChars="500"/>
                    <w:rPr>
                      <w:rFonts w:hint="eastAsia"/>
                    </w:rPr>
                  </w:pPr>
                  <w:r>
                    <w:rPr>
                      <w:rFonts w:hint="eastAsia"/>
                    </w:rPr>
                    <w:t>居民身份证复印件粘贴处</w:t>
                  </w:r>
                </w:p>
                <w:p w14:paraId="156BC906">
                  <w:pPr>
                    <w:ind w:firstLine="1050" w:firstLineChars="500"/>
                    <w:rPr>
                      <w:rFonts w:hint="eastAsia"/>
                    </w:rPr>
                  </w:pPr>
                </w:p>
                <w:p w14:paraId="24CD4823">
                  <w:pPr>
                    <w:ind w:firstLine="1785" w:firstLineChars="850"/>
                    <w:rPr>
                      <w:rFonts w:hint="eastAsia"/>
                    </w:rPr>
                  </w:pPr>
                  <w:r>
                    <w:rPr>
                      <w:rFonts w:hint="eastAsia"/>
                    </w:rPr>
                    <w:t>（正面）</w:t>
                  </w:r>
                </w:p>
                <w:p w14:paraId="58C7B3FC">
                  <w:pPr>
                    <w:ind w:firstLine="1050" w:firstLineChars="500"/>
                    <w:rPr>
                      <w:rFonts w:hint="eastAsia"/>
                    </w:rPr>
                  </w:pPr>
                </w:p>
                <w:p w14:paraId="13264569">
                  <w:pPr>
                    <w:pStyle w:val="2"/>
                    <w:numPr>
                      <w:ilvl w:val="1"/>
                      <w:numId w:val="0"/>
                    </w:numPr>
                    <w:tabs>
                      <w:tab w:val="clear" w:pos="996"/>
                    </w:tabs>
                    <w:ind w:left="420" w:leftChars="0"/>
                    <w:rPr>
                      <w:rFonts w:hint="eastAsia"/>
                    </w:rPr>
                  </w:pPr>
                </w:p>
              </w:txbxContent>
            </v:textbox>
          </v:rect>
        </w:pict>
      </w:r>
    </w:p>
    <w:p w14:paraId="21DCACE7">
      <w:pPr>
        <w:spacing w:line="500" w:lineRule="exact"/>
        <w:rPr>
          <w:rFonts w:hint="eastAsia" w:ascii="宋体"/>
          <w:b/>
          <w:bCs/>
          <w:color w:val="auto"/>
        </w:rPr>
      </w:pPr>
    </w:p>
    <w:p w14:paraId="757A184D">
      <w:pPr>
        <w:spacing w:line="500" w:lineRule="exact"/>
        <w:rPr>
          <w:rFonts w:hint="eastAsia" w:ascii="宋体"/>
          <w:b/>
          <w:bCs/>
          <w:color w:val="auto"/>
        </w:rPr>
      </w:pPr>
    </w:p>
    <w:p w14:paraId="1339E756">
      <w:pPr>
        <w:spacing w:line="500" w:lineRule="exact"/>
        <w:rPr>
          <w:rFonts w:hint="eastAsia" w:ascii="宋体"/>
          <w:b/>
          <w:bCs/>
          <w:color w:val="auto"/>
        </w:rPr>
      </w:pPr>
    </w:p>
    <w:p w14:paraId="139F0264">
      <w:pPr>
        <w:spacing w:line="500" w:lineRule="exact"/>
        <w:rPr>
          <w:rFonts w:hint="eastAsia" w:ascii="宋体"/>
          <w:b/>
          <w:bCs/>
          <w:color w:val="auto"/>
        </w:rPr>
      </w:pPr>
    </w:p>
    <w:p w14:paraId="0186D794">
      <w:pPr>
        <w:spacing w:line="500" w:lineRule="exact"/>
        <w:rPr>
          <w:rFonts w:hint="eastAsia" w:ascii="宋体"/>
          <w:b/>
          <w:bCs/>
          <w:color w:val="auto"/>
        </w:rPr>
      </w:pPr>
    </w:p>
    <w:p w14:paraId="7B7316F7">
      <w:pPr>
        <w:spacing w:line="500" w:lineRule="exact"/>
        <w:rPr>
          <w:rFonts w:hint="eastAsia" w:ascii="宋体"/>
          <w:b/>
          <w:bCs/>
          <w:color w:val="auto"/>
        </w:rPr>
      </w:pPr>
      <w:r>
        <w:rPr>
          <w:rFonts w:hint="eastAsia" w:ascii="宋体"/>
          <w:b/>
          <w:bCs/>
          <w:color w:val="auto"/>
        </w:rPr>
        <w:t xml:space="preserve">                         </w:t>
      </w:r>
    </w:p>
    <w:p w14:paraId="7E9E9EAB">
      <w:pPr>
        <w:spacing w:line="500" w:lineRule="exact"/>
        <w:rPr>
          <w:rFonts w:hint="eastAsia" w:ascii="宋体"/>
          <w:b/>
          <w:bCs/>
          <w:color w:val="auto"/>
        </w:rPr>
      </w:pPr>
      <w:r>
        <w:rPr>
          <w:rFonts w:hint="eastAsia" w:ascii="宋体"/>
          <w:b/>
          <w:bCs/>
          <w:color w:val="auto"/>
        </w:rPr>
        <w:t xml:space="preserve">                                         </w:t>
      </w:r>
    </w:p>
    <w:p w14:paraId="6980117C">
      <w:pPr>
        <w:spacing w:line="500" w:lineRule="exact"/>
        <w:rPr>
          <w:rFonts w:hint="eastAsia" w:ascii="宋体"/>
          <w:b/>
          <w:bCs/>
          <w:color w:val="auto"/>
        </w:rPr>
      </w:pPr>
    </w:p>
    <w:p w14:paraId="4938DBA6">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color w:val="auto"/>
        </w:rPr>
      </w:pPr>
      <w:r>
        <w:rPr>
          <w:rFonts w:hint="eastAsia" w:ascii="宋体" w:hAnsi="宋体"/>
          <w:color w:val="auto"/>
          <w:u w:val="none"/>
          <w:lang w:eastAsia="zh-CN"/>
        </w:rPr>
        <w:t>响应供应商</w:t>
      </w:r>
      <w:r>
        <w:rPr>
          <w:rFonts w:hint="eastAsia" w:ascii="宋体" w:hAnsi="宋体"/>
          <w:color w:val="auto"/>
        </w:rPr>
        <w:t>名称（盖章）：</w:t>
      </w:r>
    </w:p>
    <w:p w14:paraId="46AFB088">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color w:val="auto"/>
        </w:rPr>
      </w:pPr>
      <w:r>
        <w:rPr>
          <w:rFonts w:hint="eastAsia" w:ascii="宋体" w:hAnsi="宋体"/>
          <w:color w:val="auto"/>
        </w:rPr>
        <w:t>地址：</w:t>
      </w:r>
    </w:p>
    <w:p w14:paraId="6B9B2598">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bCs/>
          <w:color w:val="auto"/>
          <w:sz w:val="28"/>
          <w:szCs w:val="28"/>
        </w:rPr>
      </w:pPr>
      <w:r>
        <w:rPr>
          <w:rFonts w:hint="eastAsia" w:ascii="宋体" w:hAnsi="宋体"/>
          <w:color w:val="auto"/>
        </w:rPr>
        <w:t>日期：</w:t>
      </w:r>
      <w:r>
        <w:rPr>
          <w:b/>
          <w:color w:val="auto"/>
        </w:rPr>
        <w:br w:type="page"/>
      </w:r>
    </w:p>
    <w:p w14:paraId="22E3CFC3">
      <w:pPr>
        <w:pStyle w:val="2"/>
        <w:numPr>
          <w:ilvl w:val="1"/>
          <w:numId w:val="0"/>
        </w:numPr>
        <w:tabs>
          <w:tab w:val="clear" w:pos="996"/>
        </w:tabs>
        <w:adjustRightInd w:val="0"/>
        <w:snapToGrid w:val="0"/>
        <w:spacing w:before="156" w:beforeLines="50" w:after="156" w:afterLines="50" w:line="360" w:lineRule="auto"/>
        <w:jc w:val="center"/>
        <w:rPr>
          <w:b w:val="0"/>
          <w:color w:val="auto"/>
        </w:rPr>
      </w:pPr>
      <w:r>
        <w:rPr>
          <w:rFonts w:hint="eastAsia"/>
          <w:b w:val="0"/>
          <w:color w:val="auto"/>
          <w:lang w:val="en-US" w:eastAsia="zh-CN"/>
        </w:rPr>
        <w:t>1.6</w:t>
      </w:r>
      <w:r>
        <w:rPr>
          <w:rFonts w:hint="eastAsia"/>
          <w:b w:val="0"/>
          <w:color w:val="auto"/>
        </w:rPr>
        <w:t>用户需求书响应一览表</w:t>
      </w:r>
    </w:p>
    <w:p w14:paraId="0C3E1575">
      <w:pPr>
        <w:widowControl/>
        <w:wordWrap w:val="0"/>
        <w:spacing w:line="360" w:lineRule="auto"/>
        <w:rPr>
          <w:rFonts w:hint="eastAsia" w:ascii="宋体" w:hAnsi="宋体" w:eastAsia="宋体"/>
          <w:b/>
          <w:bCs/>
          <w:color w:val="auto"/>
          <w:szCs w:val="21"/>
          <w:lang w:eastAsia="zh-CN"/>
        </w:rPr>
      </w:pPr>
      <w:r>
        <w:rPr>
          <w:rFonts w:hint="eastAsia" w:ascii="宋体" w:hAnsi="宋体"/>
          <w:color w:val="auto"/>
          <w:highlight w:val="yellow"/>
          <w:lang w:eastAsia="zh-CN"/>
        </w:rPr>
        <w:t>　　</w:t>
      </w:r>
      <w:r>
        <w:rPr>
          <w:rFonts w:hint="eastAsia" w:ascii="宋体" w:hAnsi="宋体"/>
          <w:b/>
          <w:bCs/>
          <w:color w:val="auto"/>
          <w:highlight w:val="yellow"/>
        </w:rPr>
        <w:t>说明：</w:t>
      </w:r>
      <w:r>
        <w:rPr>
          <w:rFonts w:hint="eastAsia" w:ascii="宋体" w:hAnsi="宋体"/>
          <w:b/>
          <w:bCs/>
          <w:color w:val="auto"/>
          <w:highlight w:val="yellow"/>
          <w:lang w:eastAsia="zh-CN"/>
        </w:rPr>
        <w:t>响应</w:t>
      </w:r>
      <w:r>
        <w:rPr>
          <w:rFonts w:hint="eastAsia" w:ascii="宋体" w:hAnsi="宋体"/>
          <w:b/>
          <w:bCs/>
          <w:color w:val="auto"/>
          <w:highlight w:val="yellow"/>
        </w:rPr>
        <w:t>供应商须对应</w:t>
      </w:r>
      <w:r>
        <w:rPr>
          <w:rFonts w:hint="eastAsia" w:ascii="宋体" w:hAnsi="宋体"/>
          <w:b/>
          <w:bCs/>
          <w:color w:val="auto"/>
          <w:highlight w:val="yellow"/>
          <w:lang w:eastAsia="zh-CN"/>
        </w:rPr>
        <w:t>采购</w:t>
      </w:r>
      <w:r>
        <w:rPr>
          <w:rFonts w:hint="eastAsia" w:ascii="宋体" w:hAnsi="宋体"/>
          <w:b/>
          <w:bCs/>
          <w:color w:val="auto"/>
          <w:highlight w:val="yellow"/>
        </w:rPr>
        <w:t>文件</w:t>
      </w:r>
      <w:r>
        <w:rPr>
          <w:rFonts w:hint="eastAsia" w:ascii="宋体" w:hAnsi="宋体"/>
          <w:b/>
          <w:bCs/>
          <w:color w:val="auto"/>
          <w:highlight w:val="yellow"/>
          <w:lang w:eastAsia="zh-CN"/>
        </w:rPr>
        <w:t>第二部分“采购需求”</w:t>
      </w:r>
      <w:r>
        <w:rPr>
          <w:rFonts w:hint="eastAsia" w:ascii="宋体" w:hAnsi="宋体"/>
          <w:b/>
          <w:bCs/>
          <w:color w:val="auto"/>
          <w:highlight w:val="yellow"/>
        </w:rPr>
        <w:t>条款逐条应答并按要求填写下表</w:t>
      </w:r>
      <w:r>
        <w:rPr>
          <w:rFonts w:hint="eastAsia" w:ascii="宋体" w:hAnsi="宋体"/>
          <w:b/>
          <w:bCs/>
          <w:color w:val="auto"/>
          <w:highlight w:val="yellow"/>
          <w:lang w:eastAsia="zh-CN"/>
        </w:rPr>
        <w:t>，未逐条应答的条款作为</w:t>
      </w:r>
      <w:r>
        <w:rPr>
          <w:rFonts w:hint="eastAsia" w:ascii="宋体" w:hAnsi="宋体" w:eastAsia="宋体" w:cs="宋体"/>
          <w:b/>
          <w:bCs/>
          <w:color w:val="auto"/>
          <w:kern w:val="0"/>
          <w:sz w:val="21"/>
          <w:szCs w:val="21"/>
          <w:highlight w:val="yellow"/>
        </w:rPr>
        <w:t>负偏离（不满足要求）</w:t>
      </w:r>
      <w:r>
        <w:rPr>
          <w:rFonts w:hint="eastAsia" w:ascii="宋体" w:hAnsi="宋体" w:cs="宋体"/>
          <w:b/>
          <w:bCs/>
          <w:color w:val="auto"/>
          <w:kern w:val="0"/>
          <w:sz w:val="21"/>
          <w:szCs w:val="21"/>
          <w:highlight w:val="yellow"/>
          <w:lang w:eastAsia="zh-CN"/>
        </w:rPr>
        <w:t>处理，</w:t>
      </w:r>
      <w:r>
        <w:rPr>
          <w:rFonts w:hint="eastAsia" w:ascii="宋体" w:hAnsi="宋体" w:eastAsia="宋体" w:cs="宋体"/>
          <w:b/>
          <w:bCs/>
          <w:color w:val="auto"/>
          <w:kern w:val="0"/>
          <w:sz w:val="21"/>
          <w:szCs w:val="21"/>
          <w:highlight w:val="yellow"/>
        </w:rPr>
        <w:t>负偏离（不满足要求）将导致投标无效</w:t>
      </w:r>
      <w:r>
        <w:rPr>
          <w:rFonts w:hint="eastAsia" w:ascii="宋体" w:hAnsi="宋体" w:cs="宋体"/>
          <w:b/>
          <w:bCs/>
          <w:color w:val="auto"/>
          <w:kern w:val="0"/>
          <w:sz w:val="21"/>
          <w:szCs w:val="21"/>
          <w:highlight w:val="yellow"/>
          <w:lang w:eastAsia="zh-CN"/>
        </w:rPr>
        <w:t>。</w:t>
      </w:r>
    </w:p>
    <w:p w14:paraId="701C8920">
      <w:pPr>
        <w:widowControl/>
        <w:wordWrap w:val="0"/>
        <w:spacing w:line="360" w:lineRule="auto"/>
        <w:ind w:firstLine="210" w:firstLineChars="100"/>
        <w:rPr>
          <w:rFonts w:hint="eastAsia" w:ascii="宋体" w:hAnsi="宋体"/>
          <w:color w:val="auto"/>
          <w:szCs w:val="21"/>
          <w:lang w:val="en-US" w:eastAsia="zh-CN"/>
        </w:rPr>
      </w:pPr>
      <w:r>
        <w:rPr>
          <w:rFonts w:hint="eastAsia" w:ascii="宋体" w:hAnsi="宋体"/>
          <w:color w:val="auto"/>
          <w:szCs w:val="21"/>
          <w:lang w:eastAsia="zh-CN"/>
        </w:rPr>
        <w:t>响应</w:t>
      </w:r>
      <w:r>
        <w:rPr>
          <w:rFonts w:hint="eastAsia" w:ascii="宋体" w:hAnsi="宋体"/>
          <w:color w:val="auto"/>
          <w:szCs w:val="21"/>
        </w:rPr>
        <w:t>供应商名称：                                      项目编号：</w:t>
      </w:r>
      <w:r>
        <w:rPr>
          <w:rFonts w:hint="eastAsia" w:ascii="宋体" w:hAnsi="宋体"/>
          <w:color w:val="auto"/>
          <w:szCs w:val="21"/>
          <w:lang w:val="en-US" w:eastAsia="zh-CN"/>
        </w:rPr>
        <w:t>2024-MMFY19</w:t>
      </w:r>
    </w:p>
    <w:tbl>
      <w:tblPr>
        <w:tblStyle w:val="14"/>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14:paraId="7FE90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14:paraId="68483183">
            <w:pPr>
              <w:snapToGrid w:val="0"/>
              <w:ind w:left="-71" w:leftChars="-34" w:right="-73" w:rightChars="-35"/>
              <w:jc w:val="center"/>
              <w:rPr>
                <w:rFonts w:ascii="宋体" w:hAnsi="宋体"/>
                <w:color w:val="auto"/>
              </w:rPr>
            </w:pPr>
            <w:r>
              <w:rPr>
                <w:rFonts w:hint="eastAsia" w:ascii="宋体" w:hAnsi="宋体"/>
                <w:color w:val="auto"/>
              </w:rPr>
              <w:t>序号</w:t>
            </w:r>
          </w:p>
        </w:tc>
        <w:tc>
          <w:tcPr>
            <w:tcW w:w="2943" w:type="dxa"/>
            <w:tcBorders>
              <w:top w:val="single" w:color="auto" w:sz="12" w:space="0"/>
              <w:bottom w:val="double" w:color="auto" w:sz="4" w:space="0"/>
            </w:tcBorders>
            <w:shd w:val="clear" w:color="auto" w:fill="EEECE1"/>
            <w:vAlign w:val="center"/>
          </w:tcPr>
          <w:p w14:paraId="0A62A5E4">
            <w:pPr>
              <w:snapToGrid w:val="0"/>
              <w:ind w:left="-71" w:leftChars="-34" w:right="-73" w:rightChars="-35"/>
              <w:jc w:val="center"/>
              <w:rPr>
                <w:rFonts w:ascii="宋体" w:hAnsi="宋体"/>
                <w:color w:val="auto"/>
              </w:rPr>
            </w:pPr>
            <w:r>
              <w:rPr>
                <w:rFonts w:hint="eastAsia" w:ascii="宋体" w:hAnsi="宋体"/>
                <w:color w:val="auto"/>
                <w:lang w:eastAsia="zh-CN"/>
              </w:rPr>
              <w:t>采购</w:t>
            </w:r>
            <w:r>
              <w:rPr>
                <w:rFonts w:hint="eastAsia" w:ascii="宋体" w:hAnsi="宋体"/>
                <w:color w:val="auto"/>
              </w:rPr>
              <w:t>文件条款描述</w:t>
            </w:r>
          </w:p>
        </w:tc>
        <w:tc>
          <w:tcPr>
            <w:tcW w:w="2172" w:type="dxa"/>
            <w:tcBorders>
              <w:top w:val="single" w:color="auto" w:sz="12" w:space="0"/>
              <w:bottom w:val="double" w:color="auto" w:sz="4" w:space="0"/>
            </w:tcBorders>
            <w:shd w:val="clear" w:color="auto" w:fill="EEECE1"/>
            <w:vAlign w:val="center"/>
          </w:tcPr>
          <w:p w14:paraId="244A4DDB">
            <w:pPr>
              <w:snapToGrid w:val="0"/>
              <w:ind w:left="-71" w:leftChars="-34" w:right="-73" w:rightChars="-35"/>
              <w:jc w:val="center"/>
              <w:rPr>
                <w:rFonts w:ascii="宋体" w:hAnsi="宋体"/>
                <w:color w:val="auto"/>
              </w:rPr>
            </w:pPr>
            <w:r>
              <w:rPr>
                <w:rFonts w:hint="eastAsia" w:ascii="宋体" w:hAnsi="宋体"/>
                <w:color w:val="auto"/>
              </w:rPr>
              <w:t>响应供应商响应描述</w:t>
            </w:r>
          </w:p>
          <w:p w14:paraId="66670D80">
            <w:pPr>
              <w:snapToGrid w:val="0"/>
              <w:ind w:left="-71" w:leftChars="-34" w:right="-73" w:rightChars="-35"/>
              <w:jc w:val="center"/>
              <w:rPr>
                <w:rFonts w:ascii="宋体" w:hAnsi="宋体"/>
                <w:color w:val="auto"/>
              </w:rPr>
            </w:pPr>
            <w:r>
              <w:rPr>
                <w:rFonts w:hint="eastAsia" w:ascii="宋体" w:hAnsi="宋体"/>
                <w:b/>
                <w:bCs/>
                <w:color w:val="auto"/>
                <w:szCs w:val="21"/>
              </w:rPr>
              <w:t>(响应供应商应按响应货物/服务实际数据填写，不能照抄要求)</w:t>
            </w:r>
          </w:p>
        </w:tc>
        <w:tc>
          <w:tcPr>
            <w:tcW w:w="2032" w:type="dxa"/>
            <w:tcBorders>
              <w:top w:val="single" w:color="auto" w:sz="12" w:space="0"/>
              <w:bottom w:val="double" w:color="auto" w:sz="4" w:space="0"/>
            </w:tcBorders>
            <w:shd w:val="clear" w:color="auto" w:fill="EEECE1"/>
            <w:vAlign w:val="center"/>
          </w:tcPr>
          <w:p w14:paraId="1EC57100">
            <w:pPr>
              <w:snapToGrid w:val="0"/>
              <w:ind w:left="-71" w:leftChars="-34" w:right="-73" w:rightChars="-35"/>
              <w:jc w:val="center"/>
              <w:rPr>
                <w:rFonts w:ascii="宋体" w:hAnsi="宋体"/>
                <w:color w:val="auto"/>
              </w:rPr>
            </w:pPr>
            <w:r>
              <w:rPr>
                <w:rFonts w:hint="eastAsia" w:ascii="宋体" w:hAnsi="宋体"/>
                <w:color w:val="auto"/>
              </w:rPr>
              <w:t>偏离情况说明</w:t>
            </w:r>
          </w:p>
          <w:p w14:paraId="0A6B7220">
            <w:pPr>
              <w:snapToGrid w:val="0"/>
              <w:jc w:val="center"/>
              <w:rPr>
                <w:rFonts w:ascii="宋体" w:hAnsi="宋体"/>
                <w:b/>
                <w:color w:val="auto"/>
              </w:rPr>
            </w:pPr>
            <w:r>
              <w:rPr>
                <w:rFonts w:hint="eastAsia" w:ascii="宋体" w:hAnsi="宋体"/>
                <w:b/>
                <w:color w:val="auto"/>
              </w:rPr>
              <w:t>（</w:t>
            </w:r>
            <w:r>
              <w:rPr>
                <w:rFonts w:hint="eastAsia"/>
                <w:b/>
                <w:color w:val="auto"/>
              </w:rPr>
              <w:t>正偏离/完全响应/负偏离</w:t>
            </w:r>
            <w:r>
              <w:rPr>
                <w:rFonts w:hint="eastAsia" w:ascii="宋体" w:hAnsi="宋体"/>
                <w:b/>
                <w:color w:val="auto"/>
              </w:rPr>
              <w:t>）</w:t>
            </w:r>
          </w:p>
        </w:tc>
        <w:tc>
          <w:tcPr>
            <w:tcW w:w="1344" w:type="dxa"/>
            <w:tcBorders>
              <w:top w:val="single" w:color="auto" w:sz="12" w:space="0"/>
              <w:bottom w:val="double" w:color="auto" w:sz="4" w:space="0"/>
            </w:tcBorders>
            <w:shd w:val="clear" w:color="auto" w:fill="EEECE1"/>
            <w:vAlign w:val="center"/>
          </w:tcPr>
          <w:p w14:paraId="70BCDB46">
            <w:pPr>
              <w:snapToGrid w:val="0"/>
              <w:ind w:left="-71" w:leftChars="-34" w:right="-73" w:rightChars="-35"/>
              <w:jc w:val="center"/>
              <w:rPr>
                <w:rFonts w:ascii="宋体" w:hAnsi="宋体"/>
                <w:color w:val="auto"/>
              </w:rPr>
            </w:pPr>
            <w:r>
              <w:rPr>
                <w:rFonts w:hint="eastAsia" w:ascii="宋体" w:hAnsi="宋体"/>
                <w:color w:val="auto"/>
              </w:rPr>
              <w:t>查阅/证明文件指引</w:t>
            </w:r>
          </w:p>
        </w:tc>
      </w:tr>
      <w:tr w14:paraId="169FBA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14:paraId="796B448E">
            <w:pPr>
              <w:spacing w:line="400" w:lineRule="exact"/>
              <w:jc w:val="center"/>
              <w:rPr>
                <w:rFonts w:ascii="宋体" w:hAnsi="宋体"/>
                <w:b/>
                <w:color w:val="auto"/>
              </w:rPr>
            </w:pPr>
            <w:r>
              <w:rPr>
                <w:rFonts w:hint="eastAsia"/>
                <w:b/>
                <w:color w:val="auto"/>
              </w:rPr>
              <w:t>带“</w:t>
            </w:r>
            <w:r>
              <w:rPr>
                <w:rFonts w:hint="eastAsia" w:ascii="宋体" w:hAnsi="宋体" w:cs="宋体"/>
                <w:color w:val="auto"/>
                <w:kern w:val="0"/>
                <w:szCs w:val="21"/>
              </w:rPr>
              <w:t>★</w:t>
            </w:r>
            <w:r>
              <w:rPr>
                <w:rFonts w:hint="eastAsia"/>
                <w:b/>
                <w:color w:val="auto"/>
              </w:rPr>
              <w:t>”的</w:t>
            </w:r>
            <w:r>
              <w:rPr>
                <w:rFonts w:hint="eastAsia"/>
                <w:b/>
                <w:color w:val="auto"/>
                <w:lang w:eastAsia="zh-CN"/>
              </w:rPr>
              <w:t>实质性</w:t>
            </w:r>
            <w:r>
              <w:rPr>
                <w:rFonts w:hint="eastAsia" w:ascii="宋体" w:hAnsi="宋体"/>
                <w:b/>
                <w:color w:val="auto"/>
              </w:rPr>
              <w:t>条款</w:t>
            </w:r>
          </w:p>
        </w:tc>
      </w:tr>
      <w:tr w14:paraId="25CC6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B325AAA">
            <w:pPr>
              <w:numPr>
                <w:ilvl w:val="0"/>
                <w:numId w:val="6"/>
              </w:numPr>
              <w:jc w:val="center"/>
              <w:rPr>
                <w:rFonts w:ascii="宋体" w:hAnsi="宋体"/>
                <w:color w:val="auto"/>
                <w:szCs w:val="21"/>
              </w:rPr>
            </w:pPr>
          </w:p>
        </w:tc>
        <w:tc>
          <w:tcPr>
            <w:tcW w:w="2943" w:type="dxa"/>
            <w:vAlign w:val="center"/>
          </w:tcPr>
          <w:p w14:paraId="55824711">
            <w:pPr>
              <w:spacing w:line="400" w:lineRule="exact"/>
              <w:jc w:val="center"/>
              <w:rPr>
                <w:rFonts w:ascii="宋体" w:hAnsi="宋体"/>
                <w:color w:val="auto"/>
              </w:rPr>
            </w:pPr>
          </w:p>
        </w:tc>
        <w:tc>
          <w:tcPr>
            <w:tcW w:w="2172" w:type="dxa"/>
            <w:vAlign w:val="center"/>
          </w:tcPr>
          <w:p w14:paraId="5EF2E77E">
            <w:pPr>
              <w:spacing w:line="400" w:lineRule="exact"/>
              <w:jc w:val="center"/>
              <w:rPr>
                <w:rFonts w:ascii="宋体" w:hAnsi="宋体"/>
                <w:color w:val="auto"/>
              </w:rPr>
            </w:pPr>
          </w:p>
        </w:tc>
        <w:tc>
          <w:tcPr>
            <w:tcW w:w="2032" w:type="dxa"/>
            <w:vAlign w:val="center"/>
          </w:tcPr>
          <w:p w14:paraId="1F320D20">
            <w:pPr>
              <w:spacing w:line="400" w:lineRule="exact"/>
              <w:jc w:val="center"/>
              <w:rPr>
                <w:rFonts w:ascii="宋体" w:hAnsi="宋体"/>
                <w:color w:val="auto"/>
              </w:rPr>
            </w:pPr>
          </w:p>
        </w:tc>
        <w:tc>
          <w:tcPr>
            <w:tcW w:w="1344" w:type="dxa"/>
            <w:vAlign w:val="center"/>
          </w:tcPr>
          <w:p w14:paraId="6987CAAC">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70AEC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69DC0CF">
            <w:pPr>
              <w:numPr>
                <w:ilvl w:val="0"/>
                <w:numId w:val="6"/>
              </w:numPr>
              <w:jc w:val="center"/>
              <w:rPr>
                <w:rFonts w:ascii="宋体" w:hAnsi="宋体"/>
                <w:color w:val="auto"/>
                <w:szCs w:val="21"/>
              </w:rPr>
            </w:pPr>
          </w:p>
        </w:tc>
        <w:tc>
          <w:tcPr>
            <w:tcW w:w="2943" w:type="dxa"/>
            <w:vAlign w:val="center"/>
          </w:tcPr>
          <w:p w14:paraId="00AE7DF4">
            <w:pPr>
              <w:spacing w:line="400" w:lineRule="exact"/>
              <w:jc w:val="center"/>
              <w:rPr>
                <w:rFonts w:ascii="宋体" w:hAnsi="宋体"/>
                <w:color w:val="auto"/>
              </w:rPr>
            </w:pPr>
          </w:p>
        </w:tc>
        <w:tc>
          <w:tcPr>
            <w:tcW w:w="2172" w:type="dxa"/>
            <w:vAlign w:val="center"/>
          </w:tcPr>
          <w:p w14:paraId="141AFE26">
            <w:pPr>
              <w:spacing w:line="400" w:lineRule="exact"/>
              <w:jc w:val="center"/>
              <w:rPr>
                <w:rFonts w:ascii="宋体" w:hAnsi="宋体"/>
                <w:color w:val="auto"/>
              </w:rPr>
            </w:pPr>
          </w:p>
        </w:tc>
        <w:tc>
          <w:tcPr>
            <w:tcW w:w="2032" w:type="dxa"/>
            <w:vAlign w:val="center"/>
          </w:tcPr>
          <w:p w14:paraId="416C8711">
            <w:pPr>
              <w:spacing w:line="400" w:lineRule="exact"/>
              <w:jc w:val="center"/>
              <w:rPr>
                <w:rFonts w:ascii="宋体" w:hAnsi="宋体"/>
                <w:color w:val="auto"/>
              </w:rPr>
            </w:pPr>
          </w:p>
        </w:tc>
        <w:tc>
          <w:tcPr>
            <w:tcW w:w="1344" w:type="dxa"/>
            <w:vAlign w:val="center"/>
          </w:tcPr>
          <w:p w14:paraId="14D13758">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3DB0D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26" w:type="dxa"/>
            <w:gridSpan w:val="5"/>
            <w:vAlign w:val="center"/>
          </w:tcPr>
          <w:p w14:paraId="12AD4135">
            <w:pPr>
              <w:widowControl/>
              <w:wordWrap/>
              <w:adjustRightInd/>
              <w:snapToGrid/>
              <w:spacing w:line="300" w:lineRule="exact"/>
              <w:ind w:left="0" w:leftChars="0" w:right="0" w:firstLine="0" w:firstLineChars="0"/>
              <w:jc w:val="center"/>
              <w:textAlignment w:val="baseline"/>
              <w:outlineLvl w:val="9"/>
              <w:rPr>
                <w:rFonts w:ascii="宋体" w:hAnsi="宋体"/>
                <w:color w:val="auto"/>
              </w:rPr>
            </w:pPr>
            <w:r>
              <w:rPr>
                <w:rFonts w:hint="eastAsia"/>
                <w:b/>
                <w:color w:val="auto"/>
              </w:rPr>
              <w:t>带“▲”的重要</w:t>
            </w:r>
            <w:r>
              <w:rPr>
                <w:rFonts w:hint="eastAsia" w:ascii="宋体" w:hAnsi="宋体"/>
                <w:b/>
                <w:color w:val="auto"/>
              </w:rPr>
              <w:t>条款</w:t>
            </w:r>
          </w:p>
        </w:tc>
      </w:tr>
      <w:tr w14:paraId="6DCC1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822D4D8">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p>
        </w:tc>
        <w:tc>
          <w:tcPr>
            <w:tcW w:w="2943" w:type="dxa"/>
            <w:vAlign w:val="center"/>
          </w:tcPr>
          <w:p w14:paraId="496029A1">
            <w:pPr>
              <w:spacing w:line="400" w:lineRule="exact"/>
              <w:jc w:val="center"/>
              <w:rPr>
                <w:rFonts w:ascii="宋体" w:hAnsi="宋体"/>
                <w:color w:val="auto"/>
              </w:rPr>
            </w:pPr>
          </w:p>
        </w:tc>
        <w:tc>
          <w:tcPr>
            <w:tcW w:w="2172" w:type="dxa"/>
            <w:vAlign w:val="center"/>
          </w:tcPr>
          <w:p w14:paraId="0BD6A221">
            <w:pPr>
              <w:spacing w:line="400" w:lineRule="exact"/>
              <w:jc w:val="center"/>
              <w:rPr>
                <w:rFonts w:ascii="宋体" w:hAnsi="宋体"/>
                <w:color w:val="auto"/>
              </w:rPr>
            </w:pPr>
          </w:p>
        </w:tc>
        <w:tc>
          <w:tcPr>
            <w:tcW w:w="2032" w:type="dxa"/>
            <w:vAlign w:val="center"/>
          </w:tcPr>
          <w:p w14:paraId="40191DE2">
            <w:pPr>
              <w:spacing w:line="400" w:lineRule="exact"/>
              <w:jc w:val="center"/>
              <w:rPr>
                <w:rFonts w:ascii="宋体" w:hAnsi="宋体"/>
                <w:color w:val="auto"/>
              </w:rPr>
            </w:pPr>
          </w:p>
        </w:tc>
        <w:tc>
          <w:tcPr>
            <w:tcW w:w="1344" w:type="dxa"/>
            <w:vAlign w:val="center"/>
          </w:tcPr>
          <w:p w14:paraId="0224028C">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3B116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396F6F48">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2</w:t>
            </w:r>
          </w:p>
        </w:tc>
        <w:tc>
          <w:tcPr>
            <w:tcW w:w="2943" w:type="dxa"/>
            <w:vAlign w:val="center"/>
          </w:tcPr>
          <w:p w14:paraId="76283488">
            <w:pPr>
              <w:spacing w:line="400" w:lineRule="exact"/>
              <w:jc w:val="center"/>
              <w:rPr>
                <w:rFonts w:ascii="宋体" w:hAnsi="宋体"/>
                <w:color w:val="auto"/>
              </w:rPr>
            </w:pPr>
          </w:p>
        </w:tc>
        <w:tc>
          <w:tcPr>
            <w:tcW w:w="2172" w:type="dxa"/>
            <w:vAlign w:val="center"/>
          </w:tcPr>
          <w:p w14:paraId="5ECFD531">
            <w:pPr>
              <w:spacing w:line="400" w:lineRule="exact"/>
              <w:jc w:val="center"/>
              <w:rPr>
                <w:rFonts w:ascii="宋体" w:hAnsi="宋体"/>
                <w:color w:val="auto"/>
              </w:rPr>
            </w:pPr>
          </w:p>
        </w:tc>
        <w:tc>
          <w:tcPr>
            <w:tcW w:w="2032" w:type="dxa"/>
            <w:vAlign w:val="center"/>
          </w:tcPr>
          <w:p w14:paraId="6050198F">
            <w:pPr>
              <w:spacing w:line="400" w:lineRule="exact"/>
              <w:jc w:val="center"/>
              <w:rPr>
                <w:rFonts w:ascii="宋体" w:hAnsi="宋体"/>
                <w:color w:val="auto"/>
              </w:rPr>
            </w:pPr>
          </w:p>
        </w:tc>
        <w:tc>
          <w:tcPr>
            <w:tcW w:w="1344" w:type="dxa"/>
            <w:vAlign w:val="center"/>
          </w:tcPr>
          <w:p w14:paraId="3E65D927">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6C17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14:paraId="441AAD4F">
            <w:pPr>
              <w:spacing w:line="400" w:lineRule="exact"/>
              <w:jc w:val="center"/>
              <w:rPr>
                <w:rFonts w:ascii="宋体" w:hAnsi="宋体"/>
                <w:b/>
                <w:color w:val="auto"/>
              </w:rPr>
            </w:pPr>
            <w:r>
              <w:rPr>
                <w:rFonts w:hint="eastAsia" w:ascii="宋体" w:hAnsi="宋体"/>
                <w:b/>
                <w:color w:val="auto"/>
              </w:rPr>
              <w:t>一般条款（除带</w:t>
            </w:r>
            <w:r>
              <w:rPr>
                <w:rFonts w:hint="eastAsia"/>
                <w:b/>
                <w:color w:val="auto"/>
              </w:rPr>
              <w:t>“</w:t>
            </w:r>
            <w:r>
              <w:rPr>
                <w:rFonts w:hint="eastAsia" w:ascii="宋体"/>
                <w:b/>
                <w:bCs/>
                <w:color w:val="auto"/>
              </w:rPr>
              <w:t>★</w:t>
            </w:r>
            <w:r>
              <w:rPr>
                <w:rFonts w:hint="eastAsia"/>
                <w:b/>
                <w:color w:val="auto"/>
              </w:rPr>
              <w:t>”和“▲”之外的条款</w:t>
            </w:r>
            <w:r>
              <w:rPr>
                <w:rFonts w:hint="eastAsia" w:ascii="宋体" w:hAnsi="宋体"/>
                <w:b/>
                <w:color w:val="auto"/>
              </w:rPr>
              <w:t>）</w:t>
            </w:r>
          </w:p>
        </w:tc>
      </w:tr>
      <w:tr w14:paraId="03F73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5B84089">
            <w:pPr>
              <w:numPr>
                <w:ilvl w:val="0"/>
                <w:numId w:val="7"/>
              </w:numPr>
              <w:jc w:val="center"/>
              <w:rPr>
                <w:rFonts w:ascii="宋体" w:hAnsi="宋体"/>
                <w:color w:val="auto"/>
                <w:szCs w:val="21"/>
              </w:rPr>
            </w:pPr>
          </w:p>
        </w:tc>
        <w:tc>
          <w:tcPr>
            <w:tcW w:w="2943" w:type="dxa"/>
            <w:vAlign w:val="center"/>
          </w:tcPr>
          <w:p w14:paraId="347A344E">
            <w:pPr>
              <w:spacing w:line="400" w:lineRule="exact"/>
              <w:jc w:val="center"/>
              <w:rPr>
                <w:rFonts w:ascii="宋体" w:hAnsi="宋体"/>
                <w:color w:val="auto"/>
              </w:rPr>
            </w:pPr>
          </w:p>
        </w:tc>
        <w:tc>
          <w:tcPr>
            <w:tcW w:w="2172" w:type="dxa"/>
            <w:vAlign w:val="center"/>
          </w:tcPr>
          <w:p w14:paraId="29BA4970">
            <w:pPr>
              <w:spacing w:line="400" w:lineRule="exact"/>
              <w:jc w:val="center"/>
              <w:rPr>
                <w:rFonts w:ascii="宋体" w:hAnsi="宋体"/>
                <w:color w:val="auto"/>
              </w:rPr>
            </w:pPr>
          </w:p>
        </w:tc>
        <w:tc>
          <w:tcPr>
            <w:tcW w:w="2032" w:type="dxa"/>
            <w:vAlign w:val="center"/>
          </w:tcPr>
          <w:p w14:paraId="0BCFCC61">
            <w:pPr>
              <w:spacing w:line="400" w:lineRule="exact"/>
              <w:jc w:val="center"/>
              <w:rPr>
                <w:rFonts w:ascii="宋体" w:hAnsi="宋体"/>
                <w:color w:val="auto"/>
              </w:rPr>
            </w:pPr>
          </w:p>
        </w:tc>
        <w:tc>
          <w:tcPr>
            <w:tcW w:w="1344" w:type="dxa"/>
            <w:vAlign w:val="center"/>
          </w:tcPr>
          <w:p w14:paraId="15EB8CA3">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52472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76D09B13">
            <w:pPr>
              <w:numPr>
                <w:ilvl w:val="0"/>
                <w:numId w:val="7"/>
              </w:numPr>
              <w:jc w:val="center"/>
              <w:rPr>
                <w:rFonts w:ascii="宋体" w:hAnsi="宋体"/>
                <w:color w:val="auto"/>
                <w:szCs w:val="21"/>
              </w:rPr>
            </w:pPr>
          </w:p>
        </w:tc>
        <w:tc>
          <w:tcPr>
            <w:tcW w:w="2943" w:type="dxa"/>
            <w:vAlign w:val="center"/>
          </w:tcPr>
          <w:p w14:paraId="025E3422">
            <w:pPr>
              <w:spacing w:line="400" w:lineRule="exact"/>
              <w:jc w:val="center"/>
              <w:rPr>
                <w:rFonts w:ascii="宋体" w:hAnsi="宋体"/>
                <w:color w:val="auto"/>
              </w:rPr>
            </w:pPr>
          </w:p>
        </w:tc>
        <w:tc>
          <w:tcPr>
            <w:tcW w:w="2172" w:type="dxa"/>
            <w:vAlign w:val="center"/>
          </w:tcPr>
          <w:p w14:paraId="3A10A693">
            <w:pPr>
              <w:spacing w:line="400" w:lineRule="exact"/>
              <w:jc w:val="center"/>
              <w:rPr>
                <w:rFonts w:ascii="宋体" w:hAnsi="宋体"/>
                <w:color w:val="auto"/>
              </w:rPr>
            </w:pPr>
          </w:p>
        </w:tc>
        <w:tc>
          <w:tcPr>
            <w:tcW w:w="2032" w:type="dxa"/>
            <w:vAlign w:val="center"/>
          </w:tcPr>
          <w:p w14:paraId="1AFB5643">
            <w:pPr>
              <w:spacing w:line="400" w:lineRule="exact"/>
              <w:jc w:val="center"/>
              <w:rPr>
                <w:rFonts w:ascii="宋体" w:hAnsi="宋体"/>
                <w:color w:val="auto"/>
              </w:rPr>
            </w:pPr>
          </w:p>
        </w:tc>
        <w:tc>
          <w:tcPr>
            <w:tcW w:w="1344" w:type="dxa"/>
            <w:vAlign w:val="center"/>
          </w:tcPr>
          <w:p w14:paraId="105615C2">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0175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44CAAE39">
            <w:pPr>
              <w:numPr>
                <w:ilvl w:val="0"/>
                <w:numId w:val="7"/>
              </w:numPr>
              <w:jc w:val="center"/>
              <w:rPr>
                <w:rFonts w:ascii="宋体" w:hAnsi="宋体"/>
                <w:color w:val="auto"/>
                <w:szCs w:val="21"/>
              </w:rPr>
            </w:pPr>
          </w:p>
        </w:tc>
        <w:tc>
          <w:tcPr>
            <w:tcW w:w="2943" w:type="dxa"/>
            <w:vAlign w:val="center"/>
          </w:tcPr>
          <w:p w14:paraId="657CD3B8">
            <w:pPr>
              <w:spacing w:line="400" w:lineRule="exact"/>
              <w:jc w:val="center"/>
              <w:rPr>
                <w:rFonts w:ascii="宋体" w:hAnsi="宋体"/>
                <w:color w:val="auto"/>
              </w:rPr>
            </w:pPr>
          </w:p>
        </w:tc>
        <w:tc>
          <w:tcPr>
            <w:tcW w:w="2172" w:type="dxa"/>
            <w:vAlign w:val="center"/>
          </w:tcPr>
          <w:p w14:paraId="677EDDE6">
            <w:pPr>
              <w:spacing w:line="400" w:lineRule="exact"/>
              <w:jc w:val="center"/>
              <w:rPr>
                <w:rFonts w:ascii="宋体" w:hAnsi="宋体"/>
                <w:color w:val="auto"/>
              </w:rPr>
            </w:pPr>
          </w:p>
        </w:tc>
        <w:tc>
          <w:tcPr>
            <w:tcW w:w="2032" w:type="dxa"/>
            <w:vAlign w:val="center"/>
          </w:tcPr>
          <w:p w14:paraId="6DEAAA04">
            <w:pPr>
              <w:spacing w:line="400" w:lineRule="exact"/>
              <w:jc w:val="center"/>
              <w:rPr>
                <w:rFonts w:ascii="宋体" w:hAnsi="宋体"/>
                <w:color w:val="auto"/>
              </w:rPr>
            </w:pPr>
          </w:p>
        </w:tc>
        <w:tc>
          <w:tcPr>
            <w:tcW w:w="1344" w:type="dxa"/>
            <w:vAlign w:val="center"/>
          </w:tcPr>
          <w:p w14:paraId="0A14116F">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bl>
    <w:p w14:paraId="4A2FEA15">
      <w:pPr>
        <w:spacing w:line="500" w:lineRule="exact"/>
        <w:rPr>
          <w:rFonts w:ascii="宋体" w:hAnsi="宋体"/>
          <w:color w:val="auto"/>
          <w:u w:val="single"/>
        </w:rPr>
      </w:pPr>
      <w:r>
        <w:rPr>
          <w:rFonts w:hint="eastAsia" w:ascii="宋体" w:hAnsi="宋体"/>
          <w:color w:val="auto"/>
          <w:lang w:eastAsia="zh-CN"/>
        </w:rPr>
        <w:t>响应</w:t>
      </w:r>
      <w:r>
        <w:rPr>
          <w:rFonts w:hint="eastAsia" w:ascii="宋体" w:hAnsi="宋体"/>
          <w:color w:val="auto"/>
        </w:rPr>
        <w:t>供应商</w:t>
      </w:r>
      <w:r>
        <w:rPr>
          <w:rFonts w:hint="eastAsia"/>
          <w:color w:val="auto"/>
        </w:rPr>
        <w:t>名称</w:t>
      </w:r>
      <w:r>
        <w:rPr>
          <w:rFonts w:hint="eastAsia" w:ascii="宋体" w:hAnsi="宋体"/>
          <w:color w:val="auto"/>
        </w:rPr>
        <w:t>（盖公章）：</w:t>
      </w:r>
    </w:p>
    <w:p w14:paraId="58C29B9F">
      <w:pPr>
        <w:spacing w:line="500" w:lineRule="exact"/>
        <w:rPr>
          <w:rFonts w:ascii="宋体" w:hAnsi="宋体"/>
          <w:color w:val="auto"/>
        </w:rPr>
      </w:pPr>
      <w:r>
        <w:rPr>
          <w:rFonts w:hint="eastAsia" w:ascii="宋体"/>
          <w:color w:val="auto"/>
        </w:rPr>
        <w:t>法定代表人或</w:t>
      </w:r>
      <w:r>
        <w:rPr>
          <w:rFonts w:hint="eastAsia" w:ascii="宋体" w:hAnsi="宋体"/>
          <w:color w:val="auto"/>
        </w:rPr>
        <w:t>响应供应商授权代表（签名或</w:t>
      </w:r>
      <w:r>
        <w:rPr>
          <w:rFonts w:hint="eastAsia" w:ascii="宋体" w:hAnsi="宋体"/>
          <w:color w:val="auto"/>
          <w:lang w:eastAsia="zh-CN"/>
        </w:rPr>
        <w:t>签</w:t>
      </w:r>
      <w:r>
        <w:rPr>
          <w:rFonts w:hint="eastAsia" w:ascii="宋体" w:hAnsi="宋体"/>
          <w:color w:val="auto"/>
        </w:rPr>
        <w:t>章）：</w:t>
      </w:r>
    </w:p>
    <w:p w14:paraId="10168D29">
      <w:pPr>
        <w:spacing w:line="500" w:lineRule="exact"/>
        <w:rPr>
          <w:color w:val="auto"/>
        </w:rPr>
      </w:pPr>
      <w:r>
        <w:rPr>
          <w:rFonts w:hint="eastAsia" w:ascii="宋体" w:hAnsi="宋体"/>
          <w:color w:val="auto"/>
        </w:rPr>
        <w:t xml:space="preserve">职务：                      </w:t>
      </w:r>
      <w:r>
        <w:rPr>
          <w:rFonts w:hint="eastAsia"/>
          <w:color w:val="auto"/>
        </w:rPr>
        <w:t>日期：</w:t>
      </w:r>
    </w:p>
    <w:p w14:paraId="063A2EE2">
      <w:pPr>
        <w:spacing w:line="360" w:lineRule="auto"/>
        <w:ind w:right="84" w:rightChars="40"/>
        <w:rPr>
          <w:rFonts w:hint="eastAsia" w:ascii="宋体" w:hAnsi="宋体"/>
          <w:color w:val="auto"/>
          <w:szCs w:val="21"/>
        </w:rPr>
      </w:pPr>
    </w:p>
    <w:p w14:paraId="7C57466E">
      <w:pPr>
        <w:spacing w:line="360" w:lineRule="auto"/>
        <w:ind w:right="84" w:rightChars="40"/>
        <w:rPr>
          <w:rFonts w:ascii="宋体" w:hAnsi="宋体"/>
          <w:color w:val="auto"/>
          <w:szCs w:val="21"/>
        </w:rPr>
      </w:pPr>
      <w:r>
        <w:rPr>
          <w:rFonts w:hint="eastAsia" w:ascii="宋体" w:hAnsi="宋体"/>
          <w:color w:val="auto"/>
          <w:szCs w:val="21"/>
        </w:rPr>
        <w:t>备注：</w:t>
      </w:r>
    </w:p>
    <w:p w14:paraId="46A14FDE">
      <w:pPr>
        <w:widowControl/>
        <w:numPr>
          <w:ilvl w:val="0"/>
          <w:numId w:val="0"/>
        </w:numPr>
        <w:wordWrap/>
        <w:adjustRightInd/>
        <w:snapToGrid/>
        <w:spacing w:line="400" w:lineRule="exact"/>
        <w:ind w:leftChars="0"/>
        <w:jc w:val="left"/>
        <w:textAlignment w:val="baseline"/>
        <w:outlineLvl w:val="9"/>
        <w:rPr>
          <w:rFonts w:hint="eastAsia" w:ascii="宋体" w:hAnsi="宋体"/>
          <w:b/>
          <w:color w:val="auto"/>
          <w:szCs w:val="21"/>
          <w:highlight w:val="yellow"/>
        </w:rPr>
      </w:pPr>
      <w:r>
        <w:rPr>
          <w:rFonts w:hint="eastAsia" w:ascii="宋体" w:hAnsi="宋体"/>
          <w:color w:val="auto"/>
          <w:szCs w:val="21"/>
          <w:lang w:eastAsia="zh-CN"/>
        </w:rPr>
        <w:t>　　</w:t>
      </w:r>
      <w:r>
        <w:rPr>
          <w:rFonts w:hint="eastAsia" w:ascii="宋体" w:hAnsi="宋体"/>
          <w:color w:val="auto"/>
          <w:szCs w:val="21"/>
          <w:highlight w:val="yellow"/>
          <w:lang w:val="en-US" w:eastAsia="zh-CN"/>
        </w:rPr>
        <w:t>1.</w:t>
      </w:r>
      <w:r>
        <w:rPr>
          <w:rFonts w:hint="eastAsia" w:ascii="宋体" w:hAnsi="宋体"/>
          <w:color w:val="auto"/>
          <w:szCs w:val="21"/>
          <w:highlight w:val="yellow"/>
        </w:rPr>
        <w:t>响应供应商必须按</w:t>
      </w:r>
      <w:r>
        <w:rPr>
          <w:rFonts w:hint="eastAsia" w:ascii="宋体" w:hAnsi="宋体"/>
          <w:color w:val="auto"/>
          <w:szCs w:val="21"/>
          <w:highlight w:val="yellow"/>
          <w:lang w:eastAsia="zh-CN"/>
        </w:rPr>
        <w:t>采购</w:t>
      </w:r>
      <w:r>
        <w:rPr>
          <w:rFonts w:hint="eastAsia" w:ascii="宋体" w:hAnsi="宋体"/>
          <w:color w:val="auto"/>
          <w:szCs w:val="21"/>
          <w:highlight w:val="yellow"/>
        </w:rPr>
        <w:t>文件要求附相关证明文件，如有任何一项不响应或不满足的视</w:t>
      </w:r>
      <w:r>
        <w:rPr>
          <w:rFonts w:hint="eastAsia" w:ascii="宋体" w:hAnsi="宋体"/>
          <w:color w:val="auto"/>
          <w:szCs w:val="21"/>
          <w:highlight w:val="yellow"/>
          <w:lang w:val="en-US" w:eastAsia="zh-CN"/>
        </w:rPr>
        <w:t xml:space="preserve"> </w:t>
      </w:r>
      <w:r>
        <w:rPr>
          <w:rFonts w:hint="eastAsia" w:ascii="宋体" w:hAnsi="宋体"/>
          <w:color w:val="auto"/>
          <w:szCs w:val="21"/>
          <w:highlight w:val="yellow"/>
        </w:rPr>
        <w:t>为负偏离</w:t>
      </w:r>
      <w:r>
        <w:rPr>
          <w:rFonts w:hint="eastAsia" w:ascii="宋体" w:hAnsi="宋体"/>
          <w:color w:val="auto"/>
          <w:szCs w:val="21"/>
          <w:highlight w:val="yellow"/>
          <w:lang w:val="en-US" w:eastAsia="zh-CN"/>
        </w:rPr>
        <w:t>。</w:t>
      </w:r>
    </w:p>
    <w:p w14:paraId="2F67A45A">
      <w:pPr>
        <w:pStyle w:val="4"/>
        <w:rPr>
          <w:rStyle w:val="34"/>
          <w:rFonts w:ascii="Calibri" w:hAnsi="Calibri"/>
          <w:color w:val="auto"/>
          <w:sz w:val="21"/>
          <w:szCs w:val="21"/>
          <w:lang w:val="en-US" w:eastAsia="zh-CN" w:bidi="ar-SA"/>
        </w:rPr>
      </w:pPr>
    </w:p>
    <w:p w14:paraId="77F73A18">
      <w:pPr>
        <w:pStyle w:val="19"/>
        <w:numPr>
          <w:ilvl w:val="0"/>
          <w:numId w:val="0"/>
        </w:numPr>
        <w:tabs>
          <w:tab w:val="clear" w:pos="540"/>
        </w:tabs>
        <w:rPr>
          <w:rFonts w:hint="default"/>
          <w:color w:val="auto"/>
          <w:lang w:val="en-US"/>
        </w:rPr>
      </w:pPr>
    </w:p>
    <w:p w14:paraId="162CD025">
      <w:pPr>
        <w:pStyle w:val="2"/>
        <w:numPr>
          <w:ilvl w:val="1"/>
          <w:numId w:val="0"/>
        </w:numPr>
        <w:adjustRightInd w:val="0"/>
        <w:snapToGrid w:val="0"/>
        <w:spacing w:before="0" w:after="0" w:line="360" w:lineRule="auto"/>
        <w:ind w:left="420" w:leftChars="0"/>
        <w:jc w:val="center"/>
        <w:rPr>
          <w:rFonts w:hint="eastAsia"/>
          <w:b w:val="0"/>
          <w:color w:val="auto"/>
          <w:lang w:eastAsia="zh-CN"/>
        </w:rPr>
      </w:pPr>
      <w:r>
        <w:rPr>
          <w:rFonts w:hint="eastAsia"/>
          <w:b w:val="0"/>
          <w:color w:val="auto"/>
          <w:lang w:val="en-US" w:eastAsia="zh-CN"/>
        </w:rPr>
        <w:t>1.7</w:t>
      </w:r>
      <w:r>
        <w:rPr>
          <w:rFonts w:hint="eastAsia"/>
          <w:b w:val="0"/>
          <w:color w:val="auto"/>
          <w:lang w:eastAsia="zh-CN"/>
        </w:rPr>
        <w:t>项目相关材料</w:t>
      </w:r>
    </w:p>
    <w:p w14:paraId="7B6D87D5">
      <w:pPr>
        <w:keepNext w:val="0"/>
        <w:keepLines w:val="0"/>
        <w:pageBreakBefore w:val="0"/>
        <w:widowControl/>
        <w:kinsoku/>
        <w:wordWrap/>
        <w:overflowPunct/>
        <w:topLinePunct w:val="0"/>
        <w:autoSpaceDE/>
        <w:autoSpaceDN/>
        <w:bidi w:val="0"/>
        <w:adjustRightInd w:val="0"/>
        <w:snapToGrid w:val="0"/>
        <w:spacing w:line="440" w:lineRule="exact"/>
        <w:ind w:firstLine="422" w:firstLineChars="200"/>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主要内容应包括但不限于以下内容（格式自定）：</w:t>
      </w:r>
    </w:p>
    <w:p w14:paraId="1A7CEBD3">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eastAsia="zh-CN"/>
        </w:rPr>
      </w:pPr>
      <w:r>
        <w:rPr>
          <w:rFonts w:hint="eastAsia" w:ascii="宋体" w:hAnsi="宋体" w:cs="宋体"/>
          <w:b w:val="0"/>
          <w:bCs w:val="0"/>
          <w:color w:val="auto"/>
          <w:sz w:val="21"/>
          <w:szCs w:val="21"/>
          <w:lang w:eastAsia="zh-CN"/>
        </w:rPr>
        <w:t>　　</w:t>
      </w: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eastAsia="zh-CN"/>
        </w:rPr>
        <w:t>采购</w:t>
      </w:r>
      <w:r>
        <w:rPr>
          <w:rFonts w:hint="eastAsia" w:ascii="宋体" w:hAnsi="宋体" w:eastAsia="宋体" w:cs="宋体"/>
          <w:b w:val="0"/>
          <w:bCs w:val="0"/>
          <w:color w:val="auto"/>
          <w:sz w:val="21"/>
          <w:szCs w:val="21"/>
        </w:rPr>
        <w:t>文件要求</w:t>
      </w:r>
      <w:r>
        <w:rPr>
          <w:rFonts w:hint="eastAsia" w:ascii="宋体" w:hAnsi="宋体" w:eastAsia="宋体" w:cs="宋体"/>
          <w:b w:val="0"/>
          <w:bCs w:val="0"/>
          <w:color w:val="auto"/>
          <w:sz w:val="21"/>
          <w:szCs w:val="21"/>
          <w:lang w:eastAsia="zh-CN"/>
        </w:rPr>
        <w:t>的</w:t>
      </w:r>
      <w:r>
        <w:rPr>
          <w:rFonts w:hint="eastAsia" w:ascii="宋体" w:hAnsi="宋体" w:eastAsia="宋体" w:cs="宋体"/>
          <w:b w:val="0"/>
          <w:bCs w:val="0"/>
          <w:color w:val="auto"/>
          <w:sz w:val="21"/>
          <w:szCs w:val="21"/>
        </w:rPr>
        <w:t>相关证明文件</w:t>
      </w:r>
      <w:r>
        <w:rPr>
          <w:rFonts w:hint="eastAsia" w:ascii="宋体" w:hAnsi="宋体" w:eastAsia="宋体" w:cs="宋体"/>
          <w:b w:val="0"/>
          <w:color w:val="auto"/>
          <w:sz w:val="21"/>
          <w:szCs w:val="21"/>
          <w:lang w:eastAsia="zh-CN"/>
        </w:rPr>
        <w:t>、承诺函、公司相关资质证明文件、</w:t>
      </w:r>
    </w:p>
    <w:p w14:paraId="5FC23D95">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val="en-US" w:eastAsia="zh-CN"/>
        </w:rPr>
      </w:pPr>
      <w:r>
        <w:rPr>
          <w:rFonts w:hint="eastAsia" w:ascii="宋体" w:hAnsi="宋体" w:cs="宋体"/>
          <w:b w:val="0"/>
          <w:color w:val="auto"/>
          <w:sz w:val="21"/>
          <w:szCs w:val="21"/>
          <w:lang w:eastAsia="zh-CN"/>
        </w:rPr>
        <w:t>　　</w:t>
      </w:r>
      <w:r>
        <w:rPr>
          <w:rFonts w:hint="eastAsia" w:ascii="宋体" w:hAnsi="宋体" w:cs="宋体"/>
          <w:b w:val="0"/>
          <w:color w:val="auto"/>
          <w:sz w:val="21"/>
          <w:szCs w:val="21"/>
          <w:lang w:val="en-US" w:eastAsia="zh-CN"/>
        </w:rPr>
        <w:t>2.</w:t>
      </w:r>
      <w:r>
        <w:rPr>
          <w:rFonts w:hint="eastAsia" w:ascii="宋体" w:hAnsi="宋体" w:eastAsia="宋体" w:cs="宋体"/>
          <w:b w:val="0"/>
          <w:color w:val="auto"/>
          <w:sz w:val="21"/>
          <w:szCs w:val="21"/>
          <w:lang w:eastAsia="zh-CN"/>
        </w:rPr>
        <w:t>团队的实力、</w:t>
      </w:r>
      <w:r>
        <w:rPr>
          <w:rFonts w:hint="eastAsia" w:ascii="宋体" w:hAnsi="宋体" w:cs="宋体"/>
          <w:b w:val="0"/>
          <w:color w:val="auto"/>
          <w:sz w:val="21"/>
          <w:szCs w:val="21"/>
          <w:lang w:eastAsia="zh-CN"/>
        </w:rPr>
        <w:t>同类业绩、</w:t>
      </w:r>
      <w:r>
        <w:rPr>
          <w:rFonts w:hint="eastAsia" w:ascii="宋体" w:hAnsi="宋体" w:eastAsia="宋体" w:cs="宋体"/>
          <w:b w:val="0"/>
          <w:color w:val="auto"/>
          <w:sz w:val="21"/>
          <w:szCs w:val="21"/>
          <w:lang w:eastAsia="zh-CN"/>
        </w:rPr>
        <w:t>优质服务措施等</w:t>
      </w:r>
      <w:r>
        <w:rPr>
          <w:rFonts w:hint="eastAsia" w:ascii="宋体" w:hAnsi="宋体" w:eastAsia="宋体" w:cs="宋体"/>
          <w:b w:val="0"/>
          <w:color w:val="auto"/>
          <w:sz w:val="21"/>
          <w:szCs w:val="21"/>
          <w:lang w:val="en-US" w:eastAsia="zh-CN"/>
        </w:rPr>
        <w:t xml:space="preserve"> 。</w:t>
      </w:r>
    </w:p>
    <w:p w14:paraId="41699653">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3.进度安排、施工方案、售后服务方案等。</w:t>
      </w:r>
    </w:p>
    <w:p w14:paraId="52F54577">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完成项目所需设备及</w:t>
      </w:r>
      <w:r>
        <w:rPr>
          <w:rFonts w:hint="eastAsia" w:ascii="宋体" w:hAnsi="宋体" w:eastAsia="宋体" w:cs="宋体"/>
          <w:color w:val="auto"/>
          <w:sz w:val="21"/>
          <w:szCs w:val="21"/>
        </w:rPr>
        <w:t>专用工具等配置情况说明。</w:t>
      </w:r>
    </w:p>
    <w:p w14:paraId="72F75AE8">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color w:val="auto"/>
          <w:lang w:val="en-US"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响应供应商</w:t>
      </w:r>
      <w:r>
        <w:rPr>
          <w:rFonts w:hint="eastAsia" w:ascii="宋体" w:hAnsi="宋体" w:eastAsia="宋体" w:cs="宋体"/>
          <w:color w:val="auto"/>
          <w:sz w:val="21"/>
          <w:szCs w:val="21"/>
        </w:rPr>
        <w:t>认为对投标有利的其他资料。</w:t>
      </w:r>
    </w:p>
    <w:p w14:paraId="2164C753">
      <w:pPr>
        <w:pStyle w:val="21"/>
        <w:rPr>
          <w:rFonts w:hint="eastAsia"/>
          <w:color w:val="auto"/>
        </w:rPr>
      </w:pPr>
    </w:p>
    <w:p w14:paraId="603E1C6B">
      <w:pPr>
        <w:pStyle w:val="2"/>
        <w:numPr>
          <w:ilvl w:val="1"/>
          <w:numId w:val="0"/>
        </w:numPr>
        <w:adjustRightInd w:val="0"/>
        <w:snapToGrid w:val="0"/>
        <w:spacing w:before="156" w:beforeLines="50" w:after="156" w:afterLines="50" w:line="360" w:lineRule="auto"/>
        <w:ind w:left="420" w:leftChars="0"/>
        <w:jc w:val="center"/>
        <w:rPr>
          <w:rFonts w:hint="eastAsia"/>
          <w:b w:val="0"/>
          <w:color w:val="auto"/>
          <w:lang w:val="en-US" w:eastAsia="zh-CN"/>
        </w:rPr>
      </w:pPr>
    </w:p>
    <w:p w14:paraId="4E45016C">
      <w:pPr>
        <w:pStyle w:val="2"/>
        <w:numPr>
          <w:ilvl w:val="1"/>
          <w:numId w:val="0"/>
        </w:numPr>
        <w:adjustRightInd w:val="0"/>
        <w:snapToGrid w:val="0"/>
        <w:spacing w:before="156" w:beforeLines="50" w:after="156" w:afterLines="50" w:line="360" w:lineRule="auto"/>
        <w:ind w:left="420" w:leftChars="0"/>
        <w:jc w:val="center"/>
        <w:rPr>
          <w:rFonts w:hint="eastAsia"/>
          <w:b w:val="0"/>
          <w:color w:val="auto"/>
          <w:lang w:val="en-US" w:eastAsia="zh-CN"/>
        </w:rPr>
      </w:pPr>
    </w:p>
    <w:p w14:paraId="6D3D9BD8">
      <w:pPr>
        <w:pStyle w:val="2"/>
        <w:numPr>
          <w:ilvl w:val="1"/>
          <w:numId w:val="0"/>
        </w:numPr>
        <w:adjustRightInd w:val="0"/>
        <w:snapToGrid w:val="0"/>
        <w:spacing w:before="156" w:beforeLines="50" w:after="156" w:afterLines="50" w:line="360" w:lineRule="auto"/>
        <w:ind w:left="420" w:leftChars="0"/>
        <w:jc w:val="center"/>
        <w:rPr>
          <w:rFonts w:hint="eastAsia"/>
          <w:b w:val="0"/>
          <w:color w:val="auto"/>
          <w:lang w:val="en-US" w:eastAsia="zh-CN"/>
        </w:rPr>
      </w:pPr>
    </w:p>
    <w:p w14:paraId="2504667F">
      <w:pPr>
        <w:pStyle w:val="2"/>
        <w:numPr>
          <w:ilvl w:val="1"/>
          <w:numId w:val="0"/>
        </w:numPr>
        <w:adjustRightInd w:val="0"/>
        <w:snapToGrid w:val="0"/>
        <w:spacing w:before="156" w:beforeLines="50" w:after="156" w:afterLines="50" w:line="360" w:lineRule="auto"/>
        <w:ind w:left="420" w:leftChars="0"/>
        <w:jc w:val="center"/>
        <w:rPr>
          <w:rFonts w:hint="eastAsia"/>
          <w:b w:val="0"/>
          <w:color w:val="auto"/>
          <w:lang w:val="en-US" w:eastAsia="zh-CN"/>
        </w:rPr>
      </w:pPr>
    </w:p>
    <w:p w14:paraId="04EA3C8F">
      <w:pPr>
        <w:rPr>
          <w:rFonts w:hint="eastAsia"/>
          <w:b w:val="0"/>
          <w:color w:val="auto"/>
          <w:lang w:val="en-US" w:eastAsia="zh-CN"/>
        </w:rPr>
      </w:pPr>
    </w:p>
    <w:p w14:paraId="7A528541">
      <w:pPr>
        <w:rPr>
          <w:rFonts w:hint="eastAsia"/>
          <w:b w:val="0"/>
          <w:color w:val="auto"/>
          <w:lang w:val="en-US" w:eastAsia="zh-CN"/>
        </w:rPr>
      </w:pPr>
    </w:p>
    <w:p w14:paraId="6F97F6A7">
      <w:pPr>
        <w:rPr>
          <w:rFonts w:hint="eastAsia"/>
          <w:b w:val="0"/>
          <w:color w:val="auto"/>
          <w:lang w:val="en-US" w:eastAsia="zh-CN"/>
        </w:rPr>
      </w:pPr>
    </w:p>
    <w:p w14:paraId="0379865C">
      <w:pPr>
        <w:rPr>
          <w:rFonts w:hint="eastAsia"/>
          <w:b w:val="0"/>
          <w:color w:val="auto"/>
          <w:lang w:val="en-US" w:eastAsia="zh-CN"/>
        </w:rPr>
      </w:pPr>
    </w:p>
    <w:p w14:paraId="537584AB">
      <w:pPr>
        <w:rPr>
          <w:rFonts w:hint="eastAsia"/>
          <w:b w:val="0"/>
          <w:color w:val="auto"/>
          <w:lang w:val="en-US" w:eastAsia="zh-CN"/>
        </w:rPr>
      </w:pPr>
    </w:p>
    <w:p w14:paraId="12F47090">
      <w:pPr>
        <w:rPr>
          <w:rFonts w:hint="eastAsia"/>
          <w:b w:val="0"/>
          <w:color w:val="auto"/>
          <w:lang w:val="en-US" w:eastAsia="zh-CN"/>
        </w:rPr>
      </w:pPr>
    </w:p>
    <w:p w14:paraId="1C6C70F7">
      <w:pPr>
        <w:rPr>
          <w:rFonts w:hint="eastAsia"/>
          <w:b w:val="0"/>
          <w:color w:val="auto"/>
          <w:lang w:val="en-US" w:eastAsia="zh-CN"/>
        </w:rPr>
      </w:pPr>
    </w:p>
    <w:p w14:paraId="6CAB8183">
      <w:pPr>
        <w:rPr>
          <w:rFonts w:hint="eastAsia"/>
          <w:b w:val="0"/>
          <w:color w:val="auto"/>
          <w:lang w:val="en-US" w:eastAsia="zh-CN"/>
        </w:rPr>
      </w:pPr>
    </w:p>
    <w:p w14:paraId="65E2ECFD">
      <w:pPr>
        <w:rPr>
          <w:rFonts w:hint="eastAsia"/>
          <w:b w:val="0"/>
          <w:color w:val="auto"/>
          <w:lang w:val="en-US" w:eastAsia="zh-CN"/>
        </w:rPr>
      </w:pPr>
    </w:p>
    <w:p w14:paraId="0B9CE998">
      <w:pPr>
        <w:rPr>
          <w:rFonts w:hint="eastAsia"/>
          <w:b w:val="0"/>
          <w:color w:val="auto"/>
          <w:lang w:val="en-US" w:eastAsia="zh-CN"/>
        </w:rPr>
      </w:pPr>
    </w:p>
    <w:p w14:paraId="72335394">
      <w:pPr>
        <w:rPr>
          <w:rFonts w:hint="eastAsia"/>
          <w:b w:val="0"/>
          <w:color w:val="auto"/>
          <w:lang w:val="en-US" w:eastAsia="zh-CN"/>
        </w:rPr>
      </w:pPr>
    </w:p>
    <w:p w14:paraId="4F5E9929">
      <w:pPr>
        <w:rPr>
          <w:rFonts w:hint="eastAsia"/>
          <w:b w:val="0"/>
          <w:color w:val="auto"/>
          <w:lang w:val="en-US" w:eastAsia="zh-CN"/>
        </w:rPr>
      </w:pPr>
    </w:p>
    <w:p w14:paraId="498FCDA8">
      <w:pPr>
        <w:rPr>
          <w:rFonts w:hint="eastAsia"/>
          <w:b w:val="0"/>
          <w:color w:val="auto"/>
          <w:lang w:val="en-US" w:eastAsia="zh-CN"/>
        </w:rPr>
      </w:pPr>
    </w:p>
    <w:p w14:paraId="0C3EBFB4">
      <w:pPr>
        <w:rPr>
          <w:rFonts w:hint="eastAsia"/>
          <w:b w:val="0"/>
          <w:color w:val="auto"/>
          <w:lang w:val="en-US" w:eastAsia="zh-CN"/>
        </w:rPr>
      </w:pPr>
    </w:p>
    <w:p w14:paraId="7ADD0D99">
      <w:pPr>
        <w:rPr>
          <w:rFonts w:hint="eastAsia"/>
          <w:b w:val="0"/>
          <w:color w:val="auto"/>
          <w:lang w:val="en-US" w:eastAsia="zh-CN"/>
        </w:rPr>
      </w:pPr>
    </w:p>
    <w:p w14:paraId="16D85BD8">
      <w:pPr>
        <w:rPr>
          <w:rFonts w:hint="eastAsia"/>
          <w:b w:val="0"/>
          <w:color w:val="auto"/>
          <w:lang w:val="en-US" w:eastAsia="zh-CN"/>
        </w:rPr>
      </w:pPr>
    </w:p>
    <w:p w14:paraId="38D8C98F">
      <w:pPr>
        <w:rPr>
          <w:rFonts w:hint="eastAsia"/>
          <w:b w:val="0"/>
          <w:color w:val="auto"/>
          <w:lang w:val="en-US" w:eastAsia="zh-CN"/>
        </w:rPr>
      </w:pPr>
    </w:p>
    <w:p w14:paraId="51A15404">
      <w:pPr>
        <w:rPr>
          <w:rFonts w:hint="eastAsia"/>
          <w:b w:val="0"/>
          <w:color w:val="auto"/>
          <w:lang w:val="en-US" w:eastAsia="zh-CN"/>
        </w:rPr>
      </w:pPr>
    </w:p>
    <w:p w14:paraId="00CE6FD8">
      <w:pPr>
        <w:rPr>
          <w:rFonts w:hint="eastAsia"/>
          <w:b w:val="0"/>
          <w:color w:val="auto"/>
          <w:lang w:val="en-US" w:eastAsia="zh-CN"/>
        </w:rPr>
      </w:pPr>
    </w:p>
    <w:p w14:paraId="4EAFA82D">
      <w:pPr>
        <w:pStyle w:val="2"/>
        <w:numPr>
          <w:ilvl w:val="1"/>
          <w:numId w:val="0"/>
        </w:numPr>
        <w:adjustRightInd w:val="0"/>
        <w:snapToGrid w:val="0"/>
        <w:spacing w:before="156" w:beforeLines="50" w:after="156" w:afterLines="50" w:line="360" w:lineRule="auto"/>
        <w:ind w:left="420" w:leftChars="0"/>
        <w:jc w:val="center"/>
        <w:rPr>
          <w:rFonts w:hint="eastAsia"/>
          <w:b w:val="0"/>
          <w:color w:val="auto"/>
        </w:rPr>
      </w:pPr>
      <w:r>
        <w:rPr>
          <w:rFonts w:hint="eastAsia"/>
          <w:b w:val="0"/>
          <w:color w:val="auto"/>
          <w:lang w:val="en-US" w:eastAsia="zh-CN"/>
        </w:rPr>
        <w:t>1.8</w:t>
      </w:r>
      <w:r>
        <w:rPr>
          <w:rFonts w:hint="eastAsia"/>
          <w:b w:val="0"/>
          <w:color w:val="auto"/>
        </w:rPr>
        <w:t>报价一览表</w:t>
      </w:r>
      <w:bookmarkEnd w:id="28"/>
      <w:bookmarkEnd w:id="29"/>
    </w:p>
    <w:p w14:paraId="718C4FD3">
      <w:pPr>
        <w:spacing w:line="400" w:lineRule="exact"/>
        <w:ind w:firstLine="240" w:firstLineChars="100"/>
        <w:rPr>
          <w:rFonts w:hint="eastAsia" w:ascii="宋体" w:hAnsi="宋体"/>
          <w:color w:val="auto"/>
          <w:sz w:val="24"/>
          <w:szCs w:val="24"/>
          <w:lang w:val="en-US" w:eastAsia="zh-CN"/>
        </w:rPr>
      </w:pPr>
      <w:r>
        <w:rPr>
          <w:rFonts w:hint="eastAsia" w:ascii="宋体" w:hAnsi="宋体"/>
          <w:color w:val="auto"/>
          <w:sz w:val="24"/>
          <w:szCs w:val="24"/>
          <w:u w:val="none"/>
          <w:lang w:eastAsia="zh-CN"/>
        </w:rPr>
        <w:t>响应</w:t>
      </w:r>
      <w:r>
        <w:rPr>
          <w:rFonts w:hint="eastAsia" w:ascii="宋体" w:hAnsi="宋体"/>
          <w:color w:val="auto"/>
          <w:sz w:val="24"/>
          <w:szCs w:val="24"/>
          <w:lang w:eastAsia="zh-CN"/>
        </w:rPr>
        <w:t>供应商</w:t>
      </w:r>
      <w:r>
        <w:rPr>
          <w:rFonts w:hint="eastAsia" w:ascii="宋体" w:hAnsi="宋体"/>
          <w:color w:val="auto"/>
          <w:sz w:val="24"/>
          <w:szCs w:val="24"/>
        </w:rPr>
        <w:t>名称：</w:t>
      </w:r>
    </w:p>
    <w:tbl>
      <w:tblPr>
        <w:tblStyle w:val="14"/>
        <w:tblW w:w="8220"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2880"/>
        <w:gridCol w:w="945"/>
        <w:gridCol w:w="1875"/>
        <w:gridCol w:w="1680"/>
      </w:tblGrid>
      <w:tr w14:paraId="1D543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3"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A6ECB">
            <w:pPr>
              <w:pStyle w:val="19"/>
              <w:numPr>
                <w:ilvl w:val="0"/>
                <w:numId w:val="0"/>
              </w:numPr>
              <w:tabs>
                <w:tab w:val="clear" w:pos="540"/>
              </w:tabs>
              <w:ind w:left="0" w:leftChars="0" w:firstLine="0" w:firstLineChars="0"/>
              <w:jc w:val="center"/>
              <w:rPr>
                <w:rStyle w:val="34"/>
                <w:rFonts w:ascii="宋体" w:hAnsi="宋体" w:eastAsia="宋体" w:cs="宋体"/>
                <w:b/>
                <w:bCs/>
                <w:color w:val="auto"/>
                <w:sz w:val="21"/>
                <w:szCs w:val="21"/>
                <w:lang w:val="en-US" w:eastAsia="zh-CN" w:bidi="ar-SA"/>
              </w:rPr>
            </w:pPr>
            <w:r>
              <w:rPr>
                <w:rFonts w:hint="eastAsia" w:ascii="宋体" w:hAnsi="宋体" w:eastAsia="宋体" w:cs="宋体"/>
                <w:b/>
                <w:bCs/>
                <w:color w:val="auto"/>
                <w:vertAlign w:val="baseline"/>
                <w:lang w:val="en-US" w:eastAsia="zh-CN"/>
              </w:rPr>
              <w:t>序号</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97C0F">
            <w:pPr>
              <w:pStyle w:val="19"/>
              <w:numPr>
                <w:ilvl w:val="0"/>
                <w:numId w:val="0"/>
              </w:numPr>
              <w:tabs>
                <w:tab w:val="clear" w:pos="540"/>
              </w:tabs>
              <w:ind w:left="0" w:leftChars="0" w:firstLine="0" w:firstLineChars="0"/>
              <w:jc w:val="center"/>
              <w:rPr>
                <w:rStyle w:val="34"/>
                <w:rFonts w:ascii="宋体" w:hAnsi="宋体" w:eastAsia="宋体" w:cs="宋体"/>
                <w:b/>
                <w:bCs/>
                <w:color w:val="auto"/>
                <w:sz w:val="21"/>
                <w:szCs w:val="21"/>
                <w:lang w:val="en-US" w:eastAsia="zh-CN" w:bidi="ar-SA"/>
              </w:rPr>
            </w:pPr>
            <w:r>
              <w:rPr>
                <w:rFonts w:hint="eastAsia" w:ascii="宋体" w:hAnsi="宋体" w:eastAsia="宋体" w:cs="宋体"/>
                <w:b/>
                <w:bCs/>
                <w:color w:val="auto"/>
                <w:vertAlign w:val="baseline"/>
                <w:lang w:val="en-US" w:eastAsia="zh-CN"/>
              </w:rPr>
              <w:t>内容</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CB4A1">
            <w:pPr>
              <w:pStyle w:val="19"/>
              <w:numPr>
                <w:ilvl w:val="0"/>
                <w:numId w:val="0"/>
              </w:numPr>
              <w:tabs>
                <w:tab w:val="clear" w:pos="540"/>
              </w:tabs>
              <w:ind w:left="0" w:leftChars="0" w:firstLine="0" w:firstLineChars="0"/>
              <w:jc w:val="center"/>
              <w:rPr>
                <w:rStyle w:val="34"/>
                <w:rFonts w:ascii="宋体" w:hAnsi="宋体" w:eastAsia="宋体" w:cs="宋体"/>
                <w:b/>
                <w:bCs/>
                <w:color w:val="auto"/>
                <w:sz w:val="21"/>
                <w:szCs w:val="21"/>
                <w:lang w:val="en-US" w:eastAsia="zh-CN" w:bidi="ar-SA"/>
              </w:rPr>
            </w:pPr>
            <w:r>
              <w:rPr>
                <w:rFonts w:hint="eastAsia" w:ascii="宋体" w:hAnsi="宋体" w:eastAsia="宋体" w:cs="宋体"/>
                <w:b/>
                <w:bCs/>
                <w:color w:val="auto"/>
                <w:vertAlign w:val="baseline"/>
                <w:lang w:val="en-US" w:eastAsia="zh-CN"/>
              </w:rPr>
              <w:t>数量</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2E3C3">
            <w:pPr>
              <w:pStyle w:val="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4"/>
                <w:rFonts w:ascii="宋体" w:hAnsi="宋体" w:eastAsia="宋体"/>
                <w:b/>
                <w:bCs w:val="0"/>
                <w:color w:val="auto"/>
                <w:sz w:val="21"/>
                <w:szCs w:val="21"/>
                <w:lang w:val="en-US" w:eastAsia="zh-CN" w:bidi="ar-SA"/>
              </w:rPr>
            </w:pPr>
            <w:r>
              <w:rPr>
                <w:rFonts w:hint="eastAsia" w:hAnsi="宋体" w:cs="宋体"/>
                <w:b/>
                <w:bCs w:val="0"/>
                <w:color w:val="auto"/>
                <w:sz w:val="21"/>
                <w:szCs w:val="21"/>
                <w:vertAlign w:val="baseline"/>
                <w:lang w:val="en-US" w:eastAsia="zh-CN"/>
              </w:rPr>
              <w:t>投标报价（元）</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5F1C6">
            <w:pPr>
              <w:pStyle w:val="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4"/>
                <w:rFonts w:hint="eastAsia" w:ascii="宋体" w:hAnsi="宋体"/>
                <w:b/>
                <w:bCs w:val="0"/>
                <w:color w:val="auto"/>
                <w:sz w:val="21"/>
                <w:szCs w:val="21"/>
                <w:lang w:val="en-US" w:eastAsia="zh-CN" w:bidi="ar-SA"/>
              </w:rPr>
            </w:pPr>
            <w:r>
              <w:rPr>
                <w:rFonts w:hint="eastAsia" w:hAnsi="宋体" w:cs="宋体"/>
                <w:b/>
                <w:bCs w:val="0"/>
                <w:color w:val="auto"/>
                <w:sz w:val="21"/>
                <w:szCs w:val="21"/>
                <w:vertAlign w:val="baseline"/>
                <w:lang w:val="en-US" w:eastAsia="zh-CN"/>
              </w:rPr>
              <w:t>项目工期</w:t>
            </w:r>
          </w:p>
        </w:tc>
      </w:tr>
      <w:tr w14:paraId="0AB1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39C47">
            <w:pPr>
              <w:pStyle w:val="19"/>
              <w:numPr>
                <w:ilvl w:val="0"/>
                <w:numId w:val="0"/>
              </w:numPr>
              <w:tabs>
                <w:tab w:val="clear" w:pos="540"/>
              </w:tabs>
              <w:ind w:left="0" w:leftChars="0" w:firstLine="0" w:firstLineChars="0"/>
              <w:jc w:val="center"/>
              <w:rPr>
                <w:rStyle w:val="34"/>
                <w:rFonts w:ascii="宋体" w:hAnsi="宋体" w:eastAsia="宋体" w:cs="宋体"/>
                <w:b/>
                <w:bCs w:val="0"/>
                <w:color w:val="auto"/>
                <w:sz w:val="21"/>
                <w:szCs w:val="21"/>
                <w:lang w:val="en-US" w:eastAsia="zh-CN" w:bidi="ar-SA"/>
              </w:rPr>
            </w:pPr>
            <w:r>
              <w:rPr>
                <w:rFonts w:hint="eastAsia" w:ascii="宋体" w:hAnsi="宋体" w:eastAsia="宋体" w:cs="宋体"/>
                <w:color w:val="auto"/>
                <w:vertAlign w:val="baseline"/>
                <w:lang w:val="en-US" w:eastAsia="zh-CN"/>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1378E">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380" w:lineRule="exact"/>
              <w:ind w:left="0" w:leftChars="0" w:firstLine="0" w:firstLineChars="0"/>
              <w:jc w:val="center"/>
              <w:textAlignment w:val="baseline"/>
              <w:rPr>
                <w:rStyle w:val="34"/>
                <w:rFonts w:hint="eastAsia" w:ascii="宋体" w:hAnsi="宋体" w:eastAsia="宋体" w:cs="宋体"/>
                <w:b w:val="0"/>
                <w:bCs/>
                <w:color w:val="auto"/>
                <w:sz w:val="21"/>
                <w:szCs w:val="21"/>
                <w:lang w:val="en-US" w:eastAsia="zh-CN" w:bidi="ar-SA"/>
              </w:rPr>
            </w:pPr>
            <w:r>
              <w:rPr>
                <w:rFonts w:hint="eastAsia" w:ascii="宋体" w:hAnsi="宋体" w:eastAsia="宋体" w:cs="宋体"/>
                <w:b w:val="0"/>
                <w:bCs w:val="0"/>
                <w:color w:val="auto"/>
                <w:sz w:val="21"/>
                <w:szCs w:val="21"/>
                <w:u w:val="none" w:color="auto"/>
                <w:lang w:eastAsia="zh-CN"/>
              </w:rPr>
              <w:t>中医优势病种医保上传和接口码值改造服务</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39BD2">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Style w:val="34"/>
                <w:rFonts w:ascii="宋体" w:hAnsi="宋体" w:eastAsia="宋体" w:cs="宋体"/>
                <w:b w:val="0"/>
                <w:bCs/>
                <w:color w:val="auto"/>
                <w:sz w:val="21"/>
                <w:szCs w:val="21"/>
                <w:lang w:val="en-US" w:eastAsia="zh-CN" w:bidi="ar-SA"/>
              </w:rPr>
            </w:pPr>
            <w:r>
              <w:rPr>
                <w:rFonts w:hint="eastAsia" w:ascii="宋体" w:hAnsi="宋体" w:eastAsia="宋体" w:cs="宋体"/>
                <w:color w:val="auto"/>
                <w:vertAlign w:val="baseline"/>
                <w:lang w:val="en-US" w:eastAsia="zh-CN"/>
              </w:rPr>
              <w:t>1项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DD3E3">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center"/>
              <w:textAlignment w:val="auto"/>
              <w:rPr>
                <w:rStyle w:val="34"/>
                <w:rFonts w:hint="eastAsia" w:ascii="宋体" w:hAnsi="宋体" w:eastAsia="宋体" w:cs="宋体"/>
                <w:b w:val="0"/>
                <w:bCs/>
                <w:color w:val="auto"/>
                <w:sz w:val="21"/>
                <w:szCs w:val="21"/>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070DC">
            <w:pPr>
              <w:pStyle w:val="21"/>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Style w:val="34"/>
                <w:rFonts w:hint="eastAsia" w:ascii="宋体" w:hAnsi="宋体" w:cs="宋体"/>
                <w:b w:val="0"/>
                <w:bCs/>
                <w:color w:val="auto"/>
                <w:spacing w:val="0"/>
                <w:sz w:val="21"/>
                <w:szCs w:val="21"/>
                <w:lang w:val="en-US" w:eastAsia="zh-CN" w:bidi="ar-SA"/>
              </w:rPr>
            </w:pPr>
          </w:p>
        </w:tc>
      </w:tr>
      <w:tr w14:paraId="4DA1F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C0444">
            <w:pPr>
              <w:jc w:val="center"/>
              <w:rPr>
                <w:rStyle w:val="34"/>
                <w:rFonts w:hint="eastAsia" w:ascii="宋体" w:hAnsi="宋体" w:cs="宋体"/>
                <w:b w:val="0"/>
                <w:bCs/>
                <w:color w:val="auto"/>
                <w:sz w:val="21"/>
                <w:szCs w:val="21"/>
                <w:highlight w:val="none"/>
                <w:lang w:val="en-US" w:eastAsia="zh-CN" w:bidi="ar-SA"/>
              </w:rPr>
            </w:pPr>
            <w:r>
              <w:rPr>
                <w:rFonts w:hint="eastAsia" w:ascii="宋体" w:hAnsi="宋体"/>
                <w:color w:val="auto"/>
                <w:sz w:val="21"/>
                <w:szCs w:val="21"/>
              </w:rPr>
              <w:t>总计</w:t>
            </w:r>
          </w:p>
        </w:tc>
        <w:tc>
          <w:tcPr>
            <w:tcW w:w="73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7124A5">
            <w:pPr>
              <w:rPr>
                <w:rStyle w:val="34"/>
                <w:rFonts w:hint="eastAsia" w:ascii="宋体" w:hAnsi="宋体" w:cs="宋体"/>
                <w:b w:val="0"/>
                <w:bCs/>
                <w:color w:val="auto"/>
                <w:spacing w:val="0"/>
                <w:sz w:val="21"/>
                <w:szCs w:val="21"/>
                <w:lang w:val="en-US" w:eastAsia="zh-CN" w:bidi="ar-SA"/>
              </w:rPr>
            </w:pP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大写：</w:t>
            </w:r>
            <w:r>
              <w:rPr>
                <w:rFonts w:hint="eastAsia" w:ascii="宋体" w:hAnsi="宋体"/>
                <w:color w:val="auto"/>
                <w:sz w:val="21"/>
                <w:szCs w:val="21"/>
                <w:u w:val="single"/>
              </w:rPr>
              <w:t xml:space="preserve">              </w:t>
            </w:r>
          </w:p>
        </w:tc>
      </w:tr>
      <w:tr w14:paraId="3D0B0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2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2CE77BC">
            <w:pPr>
              <w:ind w:firstLine="210" w:firstLineChars="100"/>
              <w:rPr>
                <w:rStyle w:val="34"/>
                <w:rFonts w:hint="eastAsia" w:ascii="宋体" w:hAnsi="宋体" w:cs="宋体"/>
                <w:b w:val="0"/>
                <w:bCs/>
                <w:color w:val="auto"/>
                <w:spacing w:val="0"/>
                <w:sz w:val="21"/>
                <w:szCs w:val="21"/>
                <w:lang w:val="en-US" w:eastAsia="zh-CN" w:bidi="ar-SA"/>
              </w:rPr>
            </w:pPr>
            <w:r>
              <w:rPr>
                <w:rFonts w:hint="eastAsia" w:ascii="宋体" w:hAnsi="宋体"/>
                <w:color w:val="auto"/>
                <w:sz w:val="21"/>
                <w:szCs w:val="21"/>
                <w:lang w:eastAsia="zh-CN"/>
              </w:rPr>
              <w:t>联系人：</w:t>
            </w:r>
            <w:r>
              <w:rPr>
                <w:rFonts w:hint="eastAsia" w:ascii="宋体" w:hAnsi="宋体"/>
                <w:color w:val="auto"/>
                <w:sz w:val="21"/>
                <w:szCs w:val="21"/>
                <w:lang w:val="en-US" w:eastAsia="zh-CN"/>
              </w:rPr>
              <w:t xml:space="preserve">                                      联系电话：</w:t>
            </w:r>
          </w:p>
        </w:tc>
      </w:tr>
    </w:tbl>
    <w:p w14:paraId="276F0D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baseline"/>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 w:val="0"/>
          <w:bCs w:val="0"/>
          <w:color w:val="auto"/>
          <w:sz w:val="21"/>
          <w:szCs w:val="21"/>
          <w:lang w:val="en-US" w:eastAsia="zh-CN" w:bidi="ar-SA"/>
        </w:rPr>
        <w:t>注：</w:t>
      </w:r>
      <w:r>
        <w:rPr>
          <w:rFonts w:hint="eastAsia" w:ascii="宋体" w:hAnsi="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w:t>
      </w:r>
      <w:r>
        <w:rPr>
          <w:rStyle w:val="34"/>
          <w:rFonts w:hint="eastAsia" w:ascii="宋体" w:hAnsi="宋体" w:cs="宋体"/>
          <w:color w:val="auto"/>
          <w:sz w:val="21"/>
          <w:szCs w:val="21"/>
          <w:highlight w:val="none"/>
          <w:lang w:val="en-US" w:eastAsia="zh-CN" w:bidi="ar-SA"/>
        </w:rPr>
        <w:t>必须包括完成本采购项目内容的所有费用，包括但不限于</w:t>
      </w:r>
      <w:r>
        <w:rPr>
          <w:rStyle w:val="34"/>
          <w:rFonts w:hint="eastAsia" w:ascii="宋体" w:hAnsi="宋体" w:eastAsia="宋体" w:cs="宋体"/>
          <w:color w:val="auto"/>
          <w:sz w:val="21"/>
          <w:szCs w:val="21"/>
          <w:lang w:val="en-US" w:eastAsia="zh-CN" w:bidi="ar-SA"/>
        </w:rPr>
        <w:t>项目</w:t>
      </w:r>
      <w:r>
        <w:rPr>
          <w:rStyle w:val="34"/>
          <w:rFonts w:hint="eastAsia" w:ascii="宋体" w:hAnsi="宋体" w:cs="宋体"/>
          <w:color w:val="auto"/>
          <w:sz w:val="21"/>
          <w:szCs w:val="21"/>
          <w:lang w:val="en-US" w:eastAsia="zh-CN" w:bidi="ar-SA"/>
        </w:rPr>
        <w:t>设备、运输、安装、质保期服务、</w:t>
      </w:r>
      <w:r>
        <w:rPr>
          <w:rStyle w:val="34"/>
          <w:rFonts w:hint="eastAsia" w:ascii="宋体" w:hAnsi="宋体" w:eastAsia="宋体" w:cs="宋体"/>
          <w:color w:val="auto"/>
          <w:sz w:val="21"/>
          <w:szCs w:val="21"/>
          <w:lang w:val="en-US" w:eastAsia="zh-CN" w:bidi="ar-SA"/>
        </w:rPr>
        <w:t>技术服务人工费、</w:t>
      </w:r>
      <w:r>
        <w:rPr>
          <w:rStyle w:val="34"/>
          <w:rFonts w:hint="eastAsia" w:ascii="宋体" w:hAnsi="宋体" w:cs="宋体"/>
          <w:color w:val="auto"/>
          <w:sz w:val="21"/>
          <w:szCs w:val="21"/>
          <w:lang w:val="en-US" w:eastAsia="zh-CN" w:bidi="ar-SA"/>
        </w:rPr>
        <w:t>差旅费、</w:t>
      </w:r>
      <w:r>
        <w:rPr>
          <w:rFonts w:hint="eastAsia" w:ascii="宋体" w:hAnsi="宋体" w:eastAsia="宋体" w:cs="宋体"/>
          <w:color w:val="auto"/>
          <w:sz w:val="21"/>
          <w:szCs w:val="21"/>
        </w:rPr>
        <w:t>各项税费</w:t>
      </w:r>
      <w:r>
        <w:rPr>
          <w:rStyle w:val="34"/>
          <w:rFonts w:hint="eastAsia" w:ascii="宋体" w:hAnsi="宋体" w:cs="宋体"/>
          <w:color w:val="auto"/>
          <w:sz w:val="21"/>
          <w:szCs w:val="21"/>
          <w:highlight w:val="none"/>
          <w:lang w:val="en-US" w:eastAsia="zh-CN" w:bidi="ar-SA"/>
        </w:rPr>
        <w:t>及合同实施过程中应预见和不可预见等完成本采购项目内容所需的一切费用，采购人</w:t>
      </w:r>
      <w:r>
        <w:rPr>
          <w:rStyle w:val="34"/>
          <w:rFonts w:hint="eastAsia" w:ascii="宋体" w:hAnsi="宋体" w:eastAsia="宋体" w:cs="宋体"/>
          <w:color w:val="auto"/>
          <w:sz w:val="21"/>
          <w:szCs w:val="21"/>
          <w:highlight w:val="none"/>
          <w:lang w:val="en-US" w:eastAsia="zh-CN" w:bidi="ar-SA"/>
        </w:rPr>
        <w:t>不再支付成交价以外的其它费用</w:t>
      </w:r>
      <w:r>
        <w:rPr>
          <w:rStyle w:val="34"/>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p>
    <w:p w14:paraId="6476C6DC">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2" w:firstLineChars="200"/>
        <w:jc w:val="left"/>
        <w:textAlignment w:val="auto"/>
        <w:outlineLvl w:val="9"/>
        <w:rPr>
          <w:rStyle w:val="34"/>
          <w:rFonts w:hint="eastAsia" w:ascii="宋体" w:hAnsi="宋体" w:eastAsia="宋体" w:cs="宋体"/>
          <w:b/>
          <w:color w:val="auto"/>
          <w:sz w:val="21"/>
          <w:szCs w:val="21"/>
          <w:lang w:val="en-US" w:eastAsia="zh-CN" w:bidi="ar-SA"/>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采购预算价</w:t>
      </w:r>
      <w:r>
        <w:rPr>
          <w:rFonts w:hint="eastAsia" w:ascii="宋体" w:hAnsi="宋体" w:eastAsia="宋体" w:cs="宋体"/>
          <w:b/>
          <w:bCs/>
          <w:color w:val="auto"/>
          <w:sz w:val="21"/>
          <w:szCs w:val="21"/>
          <w:highlight w:val="none"/>
          <w:shd w:val="clear" w:color="auto" w:fill="FFFFFF"/>
        </w:rPr>
        <w:t>，否则视为无效报价处理</w:t>
      </w:r>
      <w:r>
        <w:rPr>
          <w:rFonts w:hint="eastAsia" w:ascii="宋体" w:hAnsi="宋体" w:eastAsia="宋体" w:cs="宋体"/>
          <w:b/>
          <w:bCs/>
          <w:color w:val="auto"/>
          <w:sz w:val="21"/>
          <w:szCs w:val="21"/>
          <w:highlight w:val="none"/>
          <w:lang w:val="en-US" w:eastAsia="zh-CN"/>
        </w:rPr>
        <w:t>。</w:t>
      </w:r>
    </w:p>
    <w:p w14:paraId="6AB545A6">
      <w:pPr>
        <w:rPr>
          <w:rFonts w:hint="eastAsia"/>
          <w:color w:val="auto"/>
          <w:sz w:val="21"/>
          <w:szCs w:val="21"/>
        </w:rPr>
      </w:pPr>
    </w:p>
    <w:p w14:paraId="65A46F11">
      <w:pPr>
        <w:rPr>
          <w:rFonts w:hint="eastAsia"/>
          <w:color w:val="auto"/>
          <w:sz w:val="21"/>
          <w:szCs w:val="21"/>
        </w:rPr>
      </w:pPr>
    </w:p>
    <w:p w14:paraId="74070105">
      <w:pPr>
        <w:rPr>
          <w:rFonts w:hint="eastAsia"/>
          <w:color w:val="auto"/>
          <w:sz w:val="21"/>
          <w:szCs w:val="21"/>
        </w:rPr>
      </w:pPr>
      <w:r>
        <w:rPr>
          <w:rFonts w:hint="eastAsia"/>
          <w:color w:val="auto"/>
          <w:sz w:val="21"/>
          <w:szCs w:val="21"/>
        </w:rPr>
        <w:t xml:space="preserve">   </w:t>
      </w:r>
    </w:p>
    <w:p w14:paraId="59673152">
      <w:pPr>
        <w:spacing w:line="500" w:lineRule="exact"/>
        <w:rPr>
          <w:rFonts w:hint="eastAsia" w:ascii="宋体" w:hAnsi="宋体"/>
          <w:color w:val="auto"/>
          <w:sz w:val="21"/>
          <w:szCs w:val="21"/>
        </w:rPr>
      </w:pPr>
    </w:p>
    <w:p w14:paraId="0F9265E5">
      <w:pPr>
        <w:spacing w:line="500" w:lineRule="exact"/>
        <w:rPr>
          <w:rFonts w:hint="eastAsia" w:ascii="宋体" w:hAnsi="宋体"/>
          <w:color w:val="auto"/>
          <w:u w:val="single"/>
        </w:rPr>
      </w:pPr>
      <w:r>
        <w:rPr>
          <w:rFonts w:hint="eastAsia" w:ascii="宋体" w:hAnsi="宋体"/>
          <w:color w:val="auto"/>
          <w:lang w:eastAsia="zh-CN"/>
        </w:rPr>
        <w:t>响应供应商</w:t>
      </w:r>
      <w:r>
        <w:rPr>
          <w:rFonts w:hint="eastAsia"/>
          <w:color w:val="auto"/>
          <w:spacing w:val="4"/>
        </w:rPr>
        <w:t>名称（盖公章）：</w:t>
      </w:r>
      <w:r>
        <w:rPr>
          <w:rFonts w:hint="eastAsia"/>
          <w:color w:val="auto"/>
          <w:spacing w:val="4"/>
          <w:u w:val="single"/>
        </w:rPr>
        <w:t xml:space="preserve">                             </w:t>
      </w:r>
    </w:p>
    <w:p w14:paraId="6504FFFB">
      <w:pPr>
        <w:ind w:firstLine="436" w:firstLineChars="200"/>
        <w:rPr>
          <w:rFonts w:hint="eastAsia"/>
          <w:color w:val="auto"/>
          <w:spacing w:val="4"/>
        </w:rPr>
      </w:pPr>
    </w:p>
    <w:p w14:paraId="7A88AC1D">
      <w:pPr>
        <w:spacing w:line="500" w:lineRule="exact"/>
        <w:rPr>
          <w:color w:val="auto"/>
          <w:spacing w:val="4"/>
          <w:u w:val="single"/>
        </w:rPr>
      </w:pPr>
      <w:r>
        <w:rPr>
          <w:rFonts w:hint="eastAsia" w:ascii="宋体"/>
          <w:color w:val="auto"/>
        </w:rPr>
        <w:t>法定代表人或</w:t>
      </w:r>
      <w:r>
        <w:rPr>
          <w:rFonts w:hint="eastAsia" w:ascii="宋体" w:hAnsi="宋体"/>
          <w:color w:val="auto"/>
          <w:lang w:eastAsia="zh-CN"/>
        </w:rPr>
        <w:t>响应供应商</w:t>
      </w:r>
      <w:r>
        <w:rPr>
          <w:rFonts w:hint="eastAsia" w:ascii="宋体" w:hAnsi="宋体"/>
          <w:color w:val="auto"/>
        </w:rPr>
        <w:t>授权代表（签名或盖章）：</w:t>
      </w:r>
      <w:r>
        <w:rPr>
          <w:color w:val="auto"/>
          <w:spacing w:val="4"/>
          <w:u w:val="single"/>
        </w:rPr>
        <w:t xml:space="preserve">             </w:t>
      </w:r>
      <w:r>
        <w:rPr>
          <w:color w:val="auto"/>
          <w:spacing w:val="4"/>
        </w:rPr>
        <w:t xml:space="preserve"> </w:t>
      </w:r>
      <w:r>
        <w:rPr>
          <w:rFonts w:hint="eastAsia"/>
          <w:color w:val="auto"/>
          <w:spacing w:val="4"/>
        </w:rPr>
        <w:t>日期</w:t>
      </w:r>
      <w:r>
        <w:rPr>
          <w:color w:val="auto"/>
          <w:spacing w:val="4"/>
          <w:u w:val="single"/>
        </w:rPr>
        <w:t xml:space="preserve"> </w:t>
      </w:r>
      <w:r>
        <w:rPr>
          <w:color w:val="auto"/>
          <w:spacing w:val="4"/>
          <w:u w:val="single" w:color="auto"/>
        </w:rPr>
        <w:t xml:space="preserve"> </w:t>
      </w:r>
      <w:r>
        <w:rPr>
          <w:rFonts w:hint="eastAsia"/>
          <w:color w:val="auto"/>
          <w:spacing w:val="4"/>
          <w:u w:val="single" w:color="auto"/>
          <w:lang w:val="en-US" w:eastAsia="zh-CN"/>
        </w:rPr>
        <w:t xml:space="preserve">   </w:t>
      </w:r>
      <w:r>
        <w:rPr>
          <w:color w:val="auto"/>
          <w:spacing w:val="4"/>
          <w:u w:val="single" w:color="auto"/>
        </w:rPr>
        <w:t xml:space="preserve">  </w:t>
      </w:r>
      <w:r>
        <w:rPr>
          <w:color w:val="auto"/>
          <w:spacing w:val="4"/>
          <w:u w:val="single"/>
        </w:rPr>
        <w:t xml:space="preserve">    </w:t>
      </w:r>
    </w:p>
    <w:p w14:paraId="1EFF9F0D">
      <w:pPr>
        <w:spacing w:line="400" w:lineRule="exact"/>
        <w:rPr>
          <w:rFonts w:hint="eastAsia" w:ascii="宋体" w:hAnsi="宋体"/>
          <w:color w:val="auto"/>
        </w:rPr>
      </w:pPr>
    </w:p>
    <w:p w14:paraId="455EB1FE">
      <w:pPr>
        <w:rPr>
          <w:rFonts w:hint="eastAsia"/>
          <w:color w:val="auto"/>
          <w:spacing w:val="4"/>
        </w:rPr>
      </w:pPr>
    </w:p>
    <w:bookmarkEnd w:id="30"/>
    <w:p w14:paraId="3FF021D4">
      <w:pPr>
        <w:numPr>
          <w:ilvl w:val="0"/>
          <w:numId w:val="0"/>
        </w:numPr>
        <w:spacing w:line="400" w:lineRule="exact"/>
        <w:ind w:leftChars="0"/>
        <w:rPr>
          <w:rStyle w:val="34"/>
          <w:rFonts w:ascii="Calibri" w:hAnsi="Calibri"/>
          <w:color w:val="auto"/>
          <w:sz w:val="21"/>
          <w:szCs w:val="21"/>
          <w:lang w:val="en-US" w:eastAsia="zh-CN" w:bidi="ar-SA"/>
        </w:rPr>
      </w:pPr>
    </w:p>
    <w:p w14:paraId="01253CD5">
      <w:pPr>
        <w:numPr>
          <w:ilvl w:val="0"/>
          <w:numId w:val="0"/>
        </w:numPr>
        <w:spacing w:line="400" w:lineRule="exact"/>
        <w:ind w:leftChars="0"/>
        <w:rPr>
          <w:rStyle w:val="34"/>
          <w:rFonts w:ascii="Calibri" w:hAnsi="Calibri"/>
          <w:color w:val="auto"/>
          <w:sz w:val="21"/>
          <w:szCs w:val="21"/>
          <w:lang w:val="en-US" w:eastAsia="zh-CN" w:bidi="ar-SA"/>
        </w:rPr>
      </w:pPr>
    </w:p>
    <w:p w14:paraId="3A69C415">
      <w:pPr>
        <w:numPr>
          <w:ilvl w:val="0"/>
          <w:numId w:val="0"/>
        </w:numPr>
        <w:spacing w:line="400" w:lineRule="exact"/>
        <w:ind w:leftChars="0"/>
        <w:rPr>
          <w:rStyle w:val="34"/>
          <w:rFonts w:ascii="Calibri" w:hAnsi="Calibri"/>
          <w:color w:val="auto"/>
          <w:sz w:val="21"/>
          <w:szCs w:val="21"/>
          <w:lang w:val="en-US" w:eastAsia="zh-CN" w:bidi="ar-SA"/>
        </w:rPr>
      </w:pPr>
    </w:p>
    <w:p w14:paraId="7F942858">
      <w:pPr>
        <w:numPr>
          <w:ilvl w:val="0"/>
          <w:numId w:val="0"/>
        </w:numPr>
        <w:spacing w:line="400" w:lineRule="exact"/>
        <w:ind w:leftChars="0"/>
        <w:rPr>
          <w:rStyle w:val="34"/>
          <w:rFonts w:ascii="Calibri" w:hAnsi="Calibri"/>
          <w:color w:val="auto"/>
          <w:sz w:val="21"/>
          <w:szCs w:val="21"/>
          <w:lang w:val="en-US" w:eastAsia="zh-CN" w:bidi="ar-SA"/>
        </w:rPr>
      </w:pPr>
    </w:p>
    <w:p w14:paraId="1B440407">
      <w:pPr>
        <w:numPr>
          <w:ilvl w:val="0"/>
          <w:numId w:val="0"/>
        </w:numPr>
        <w:spacing w:line="400" w:lineRule="exact"/>
        <w:ind w:leftChars="0"/>
        <w:rPr>
          <w:rStyle w:val="34"/>
          <w:rFonts w:ascii="Calibri" w:hAnsi="Calibri"/>
          <w:color w:val="auto"/>
          <w:sz w:val="21"/>
          <w:szCs w:val="21"/>
          <w:lang w:val="en-US" w:eastAsia="zh-CN" w:bidi="ar-SA"/>
        </w:rPr>
      </w:pPr>
    </w:p>
    <w:p w14:paraId="456A563E">
      <w:pPr>
        <w:numPr>
          <w:ilvl w:val="0"/>
          <w:numId w:val="0"/>
        </w:numPr>
        <w:spacing w:line="400" w:lineRule="exact"/>
        <w:ind w:leftChars="0"/>
        <w:rPr>
          <w:rStyle w:val="34"/>
          <w:rFonts w:ascii="Calibri" w:hAnsi="Calibri"/>
          <w:color w:val="auto"/>
          <w:sz w:val="21"/>
          <w:szCs w:val="21"/>
          <w:lang w:val="en-US" w:eastAsia="zh-CN" w:bidi="ar-SA"/>
        </w:rPr>
      </w:pPr>
    </w:p>
    <w:p w14:paraId="6E65F146">
      <w:pPr>
        <w:numPr>
          <w:ilvl w:val="0"/>
          <w:numId w:val="0"/>
        </w:numPr>
        <w:spacing w:line="400" w:lineRule="exact"/>
        <w:ind w:leftChars="0"/>
        <w:rPr>
          <w:rStyle w:val="34"/>
          <w:rFonts w:ascii="Calibri" w:hAnsi="Calibri"/>
          <w:color w:val="auto"/>
          <w:sz w:val="21"/>
          <w:szCs w:val="21"/>
          <w:lang w:val="en-US" w:eastAsia="zh-CN" w:bidi="ar-SA"/>
        </w:rPr>
      </w:pPr>
    </w:p>
    <w:sectPr>
      <w:headerReference r:id="rId8" w:type="default"/>
      <w:footerReference r:id="rId9" w:type="default"/>
      <w:pgSz w:w="11906" w:h="16838"/>
      <w:pgMar w:top="1440" w:right="1800" w:bottom="1440" w:left="1800" w:header="851" w:footer="992" w:gutter="0"/>
      <w:lnNumType w:countBy="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E48E">
    <w:pPr>
      <w:pStyle w:val="8"/>
      <w:pBdr>
        <w:top w:val="single" w:color="auto" w:sz="4" w:space="1"/>
      </w:pBdr>
      <w:ind w:right="9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9AFFE">
    <w:pPr>
      <w:pStyle w:val="8"/>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64566233">
                <w:pPr>
                  <w:pStyle w:val="8"/>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8452">
    <w:pPr>
      <w:pStyle w:val="8"/>
      <w:pBdr>
        <w:top w:val="single" w:color="auto" w:sz="4" w:space="1"/>
      </w:pBdr>
      <w:ind w:right="90"/>
      <w:jc w:val="center"/>
      <w:rPr>
        <w:rFonts w:hint="eastAsia"/>
      </w:rPr>
    </w:pPr>
    <w:r>
      <w:rPr>
        <w:sz w:val="18"/>
      </w:rP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3C87A4E0">
                <w:pPr>
                  <w:pStyle w:val="8"/>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2721A">
    <w:pPr>
      <w:pStyle w:val="8"/>
    </w:pPr>
    <w:r>
      <w:rPr>
        <w:sz w:val="18"/>
      </w:rP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14:paraId="5DFC1B29">
                <w:pPr>
                  <w:pStyle w:val="8"/>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B2803">
    <w:pPr>
      <w:pStyle w:val="9"/>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57A0">
    <w:pPr>
      <w:pStyle w:val="9"/>
      <w:pBdr>
        <w:top w:val="none" w:color="auto" w:sz="0" w:space="0"/>
        <w:left w:val="none" w:color="auto" w:sz="0" w:space="0"/>
        <w:bottom w:val="single" w:color="auto" w:sz="4" w:space="1"/>
        <w:right w:val="none" w:color="auto" w:sz="0" w:space="0"/>
      </w:pBdr>
      <w:jc w:val="right"/>
      <w:rPr>
        <w:rFonts w:hint="eastAsia" w:ascii="宋体" w:hAnsi="宋体"/>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6E01B">
    <w:pPr>
      <w:pStyle w:val="9"/>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DD47E"/>
    <w:multiLevelType w:val="singleLevel"/>
    <w:tmpl w:val="929DD47E"/>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bullet"/>
      <w:pStyle w:val="19"/>
      <w:lvlText w:val=""/>
      <w:lvlJc w:val="left"/>
      <w:pPr>
        <w:tabs>
          <w:tab w:val="left" w:pos="540"/>
        </w:tabs>
        <w:ind w:left="540" w:firstLine="0"/>
      </w:pPr>
      <w:rPr>
        <w:rFonts w:hint="default" w:ascii="Wingdings" w:hAnsi="Wingdings"/>
        <w:sz w:val="16"/>
      </w:rPr>
    </w:lvl>
    <w:lvl w:ilvl="1" w:tentative="0">
      <w:start w:val="1"/>
      <w:numFmt w:val="none"/>
      <w:lvlText w:val=" "/>
      <w:lvlJc w:val="left"/>
      <w:pPr>
        <w:tabs>
          <w:tab w:val="left" w:pos="576"/>
        </w:tabs>
        <w:ind w:left="576" w:hanging="576"/>
      </w:pPr>
      <w:rPr>
        <w:rFonts w:hint="eastAsia"/>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14"/>
    <w:multiLevelType w:val="multilevel"/>
    <w:tmpl w:val="00000014"/>
    <w:lvl w:ilvl="0" w:tentative="0">
      <w:start w:val="1"/>
      <w:numFmt w:val="decimal"/>
      <w:lvlText w:val="第%1章 "/>
      <w:lvlJc w:val="left"/>
      <w:pPr>
        <w:ind w:left="420" w:hanging="420"/>
      </w:pPr>
      <w:rPr>
        <w:rFonts w:hint="eastAsia"/>
      </w:rPr>
    </w:lvl>
    <w:lvl w:ilvl="1" w:tentative="0">
      <w:start w:val="1"/>
      <w:numFmt w:val="decimal"/>
      <w:pStyle w:val="2"/>
      <w:lvlText w:val="%1.%2"/>
      <w:lvlJc w:val="left"/>
      <w:pPr>
        <w:tabs>
          <w:tab w:val="left" w:pos="996"/>
        </w:tabs>
        <w:ind w:left="996" w:hanging="576"/>
      </w:pPr>
      <w:rPr>
        <w:rFonts w:hint="eastAsia"/>
      </w:rPr>
    </w:lvl>
    <w:lvl w:ilvl="2" w:tentative="0">
      <w:start w:val="1"/>
      <w:numFmt w:val="decimal"/>
      <w:lvlText w:val="%1.%2.%3"/>
      <w:lvlJc w:val="left"/>
      <w:pPr>
        <w:tabs>
          <w:tab w:val="left" w:pos="1140"/>
        </w:tabs>
        <w:ind w:left="1140" w:hanging="720"/>
      </w:pPr>
      <w:rPr>
        <w:rFonts w:hint="eastAsia"/>
      </w:rPr>
    </w:lvl>
    <w:lvl w:ilvl="3" w:tentative="0">
      <w:start w:val="1"/>
      <w:numFmt w:val="decimal"/>
      <w:lvlText w:val="%1.%2.%3.%4"/>
      <w:lvlJc w:val="left"/>
      <w:pPr>
        <w:tabs>
          <w:tab w:val="left" w:pos="1284"/>
        </w:tabs>
        <w:ind w:left="1284" w:hanging="864"/>
      </w:pPr>
      <w:rPr>
        <w:rFonts w:hint="eastAsia"/>
      </w:rPr>
    </w:lvl>
    <w:lvl w:ilvl="4" w:tentative="0">
      <w:start w:val="1"/>
      <w:numFmt w:val="decimal"/>
      <w:lvlText w:val="%1.%2.%3.%4.%5"/>
      <w:lvlJc w:val="left"/>
      <w:pPr>
        <w:tabs>
          <w:tab w:val="left" w:pos="1428"/>
        </w:tabs>
        <w:ind w:left="1428" w:hanging="1008"/>
      </w:pPr>
      <w:rPr>
        <w:rFonts w:hint="eastAsia"/>
      </w:rPr>
    </w:lvl>
    <w:lvl w:ilvl="5" w:tentative="0">
      <w:start w:val="1"/>
      <w:numFmt w:val="decimal"/>
      <w:lvlText w:val="%1.%2.%3.%4.%5.%6"/>
      <w:lvlJc w:val="left"/>
      <w:pPr>
        <w:tabs>
          <w:tab w:val="left" w:pos="1572"/>
        </w:tabs>
        <w:ind w:left="1572" w:hanging="1152"/>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3">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8800F0F"/>
    <w:multiLevelType w:val="multilevel"/>
    <w:tmpl w:val="48800F0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9"/>
      <w:lvlText w:val="%1.%2.%3.%4"/>
      <w:lvlJc w:val="left"/>
      <w:pPr>
        <w:tabs>
          <w:tab w:val="left" w:pos="2328"/>
        </w:tabs>
        <w:ind w:left="2328"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0"/>
  <w:drawingGridVerticalOrigin w:val="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c2MDZiMzdmMzUyMzg4N2Q1YTcyMzE4NzRkNjExMjIifQ=="/>
  </w:docVars>
  <w:rsids>
    <w:rsidRoot w:val="00172A27"/>
    <w:rsid w:val="0140012B"/>
    <w:rsid w:val="017913E6"/>
    <w:rsid w:val="01C275B5"/>
    <w:rsid w:val="01CF002A"/>
    <w:rsid w:val="01E00653"/>
    <w:rsid w:val="020B6A0C"/>
    <w:rsid w:val="021D3C05"/>
    <w:rsid w:val="02482711"/>
    <w:rsid w:val="02C5289D"/>
    <w:rsid w:val="030D665D"/>
    <w:rsid w:val="03851ED2"/>
    <w:rsid w:val="046157BE"/>
    <w:rsid w:val="04CB6271"/>
    <w:rsid w:val="05184FF5"/>
    <w:rsid w:val="0655268C"/>
    <w:rsid w:val="06C12EB7"/>
    <w:rsid w:val="07E736EF"/>
    <w:rsid w:val="084A1910"/>
    <w:rsid w:val="089E0931"/>
    <w:rsid w:val="08AD56C8"/>
    <w:rsid w:val="08AF7C5B"/>
    <w:rsid w:val="08DD09D6"/>
    <w:rsid w:val="08E05092"/>
    <w:rsid w:val="08E61539"/>
    <w:rsid w:val="08F21F1F"/>
    <w:rsid w:val="091B5D39"/>
    <w:rsid w:val="094D790A"/>
    <w:rsid w:val="09896468"/>
    <w:rsid w:val="09D26061"/>
    <w:rsid w:val="09E85885"/>
    <w:rsid w:val="0AA25B87"/>
    <w:rsid w:val="0AD479D4"/>
    <w:rsid w:val="0BAE0EE4"/>
    <w:rsid w:val="0C5745FC"/>
    <w:rsid w:val="0CB664E7"/>
    <w:rsid w:val="0CC27221"/>
    <w:rsid w:val="0D5374B9"/>
    <w:rsid w:val="0D5F256E"/>
    <w:rsid w:val="0D6203DB"/>
    <w:rsid w:val="0D782A7C"/>
    <w:rsid w:val="0DBB4C36"/>
    <w:rsid w:val="0E820FEE"/>
    <w:rsid w:val="0EB91DF8"/>
    <w:rsid w:val="0EF03168"/>
    <w:rsid w:val="0EF44B98"/>
    <w:rsid w:val="0F164D4D"/>
    <w:rsid w:val="0F7A4C91"/>
    <w:rsid w:val="0FC151E5"/>
    <w:rsid w:val="101A2510"/>
    <w:rsid w:val="103709CC"/>
    <w:rsid w:val="10862C0F"/>
    <w:rsid w:val="11036B00"/>
    <w:rsid w:val="11561326"/>
    <w:rsid w:val="122A0558"/>
    <w:rsid w:val="12653619"/>
    <w:rsid w:val="127A0637"/>
    <w:rsid w:val="12E54A8E"/>
    <w:rsid w:val="13006247"/>
    <w:rsid w:val="137D3198"/>
    <w:rsid w:val="13D60DFA"/>
    <w:rsid w:val="1433594E"/>
    <w:rsid w:val="144F27C1"/>
    <w:rsid w:val="155A333B"/>
    <w:rsid w:val="156A6F3F"/>
    <w:rsid w:val="15770043"/>
    <w:rsid w:val="15E24E63"/>
    <w:rsid w:val="15F853AC"/>
    <w:rsid w:val="1630468D"/>
    <w:rsid w:val="16B569CD"/>
    <w:rsid w:val="16CD064B"/>
    <w:rsid w:val="179F4FAA"/>
    <w:rsid w:val="17A91890"/>
    <w:rsid w:val="17B60039"/>
    <w:rsid w:val="17E827C7"/>
    <w:rsid w:val="189768C8"/>
    <w:rsid w:val="18A02EA1"/>
    <w:rsid w:val="18DB0666"/>
    <w:rsid w:val="192D507C"/>
    <w:rsid w:val="1A0F06CF"/>
    <w:rsid w:val="1A812547"/>
    <w:rsid w:val="1BB30552"/>
    <w:rsid w:val="1C1F21B2"/>
    <w:rsid w:val="1D2007F3"/>
    <w:rsid w:val="1D7335EA"/>
    <w:rsid w:val="1DAB0033"/>
    <w:rsid w:val="1DE71C83"/>
    <w:rsid w:val="1DF01ECE"/>
    <w:rsid w:val="1E573A84"/>
    <w:rsid w:val="1EDB3CB5"/>
    <w:rsid w:val="1F330EF8"/>
    <w:rsid w:val="1F7E48B7"/>
    <w:rsid w:val="1F9627EC"/>
    <w:rsid w:val="1FE12702"/>
    <w:rsid w:val="20080E5C"/>
    <w:rsid w:val="205D57F5"/>
    <w:rsid w:val="20717F2A"/>
    <w:rsid w:val="20820C62"/>
    <w:rsid w:val="20832F3E"/>
    <w:rsid w:val="21151DE5"/>
    <w:rsid w:val="214E4660"/>
    <w:rsid w:val="21AF5E51"/>
    <w:rsid w:val="21BE2BE8"/>
    <w:rsid w:val="21C173F0"/>
    <w:rsid w:val="22AE7F72"/>
    <w:rsid w:val="22F32E79"/>
    <w:rsid w:val="22F7419C"/>
    <w:rsid w:val="231A1B17"/>
    <w:rsid w:val="23F713FC"/>
    <w:rsid w:val="241B5F4A"/>
    <w:rsid w:val="2486645D"/>
    <w:rsid w:val="24A948B4"/>
    <w:rsid w:val="254F648F"/>
    <w:rsid w:val="257002F6"/>
    <w:rsid w:val="25D17DC6"/>
    <w:rsid w:val="25FD5830"/>
    <w:rsid w:val="262E299C"/>
    <w:rsid w:val="26335823"/>
    <w:rsid w:val="26581321"/>
    <w:rsid w:val="27893DAB"/>
    <w:rsid w:val="27A27D23"/>
    <w:rsid w:val="27D07660"/>
    <w:rsid w:val="27DE0B84"/>
    <w:rsid w:val="284D601B"/>
    <w:rsid w:val="28D973CC"/>
    <w:rsid w:val="29534671"/>
    <w:rsid w:val="2A202357"/>
    <w:rsid w:val="2AE82D2E"/>
    <w:rsid w:val="2B4E4178"/>
    <w:rsid w:val="2B831749"/>
    <w:rsid w:val="2BC759DF"/>
    <w:rsid w:val="2D574004"/>
    <w:rsid w:val="2D9B02C9"/>
    <w:rsid w:val="2DDE0008"/>
    <w:rsid w:val="2DFB0AF6"/>
    <w:rsid w:val="2E4125AC"/>
    <w:rsid w:val="2EA6182F"/>
    <w:rsid w:val="2F0C18AC"/>
    <w:rsid w:val="2F323C7C"/>
    <w:rsid w:val="2F4958AA"/>
    <w:rsid w:val="2F6904F8"/>
    <w:rsid w:val="2F7A03F5"/>
    <w:rsid w:val="2F7B2B74"/>
    <w:rsid w:val="2F9051E5"/>
    <w:rsid w:val="2FCA5450"/>
    <w:rsid w:val="301A685A"/>
    <w:rsid w:val="303867AA"/>
    <w:rsid w:val="304A1F48"/>
    <w:rsid w:val="3067688A"/>
    <w:rsid w:val="3093607D"/>
    <w:rsid w:val="30955E67"/>
    <w:rsid w:val="30C62B96"/>
    <w:rsid w:val="31B77F20"/>
    <w:rsid w:val="32A36D88"/>
    <w:rsid w:val="32D06D32"/>
    <w:rsid w:val="334A62F8"/>
    <w:rsid w:val="34386CBA"/>
    <w:rsid w:val="34962551"/>
    <w:rsid w:val="354074ED"/>
    <w:rsid w:val="3579545F"/>
    <w:rsid w:val="36631C6B"/>
    <w:rsid w:val="367A5E27"/>
    <w:rsid w:val="373011CD"/>
    <w:rsid w:val="374E3FA1"/>
    <w:rsid w:val="376F7781"/>
    <w:rsid w:val="382501A9"/>
    <w:rsid w:val="38536B21"/>
    <w:rsid w:val="387D4D3B"/>
    <w:rsid w:val="38EA7C8A"/>
    <w:rsid w:val="38F640E2"/>
    <w:rsid w:val="39461AFC"/>
    <w:rsid w:val="394D6D52"/>
    <w:rsid w:val="395515A6"/>
    <w:rsid w:val="395D152B"/>
    <w:rsid w:val="3AC64543"/>
    <w:rsid w:val="3AFC7952"/>
    <w:rsid w:val="3B1C5850"/>
    <w:rsid w:val="3BB064FC"/>
    <w:rsid w:val="3BDA58E0"/>
    <w:rsid w:val="3BF91102"/>
    <w:rsid w:val="3C4147FD"/>
    <w:rsid w:val="3CCB3008"/>
    <w:rsid w:val="3D500089"/>
    <w:rsid w:val="3E5D1F87"/>
    <w:rsid w:val="3EA66F02"/>
    <w:rsid w:val="3ED06C0B"/>
    <w:rsid w:val="3F4D76DD"/>
    <w:rsid w:val="3FC809A0"/>
    <w:rsid w:val="40370A51"/>
    <w:rsid w:val="407E342A"/>
    <w:rsid w:val="40800CDB"/>
    <w:rsid w:val="40890521"/>
    <w:rsid w:val="40BE1BA6"/>
    <w:rsid w:val="40E770B0"/>
    <w:rsid w:val="411F231D"/>
    <w:rsid w:val="412D21D1"/>
    <w:rsid w:val="41BF2EE9"/>
    <w:rsid w:val="41F45E6E"/>
    <w:rsid w:val="42160540"/>
    <w:rsid w:val="422E0FED"/>
    <w:rsid w:val="43723FC1"/>
    <w:rsid w:val="437644E4"/>
    <w:rsid w:val="438A4CDB"/>
    <w:rsid w:val="439763E2"/>
    <w:rsid w:val="43C75973"/>
    <w:rsid w:val="445D419E"/>
    <w:rsid w:val="45237196"/>
    <w:rsid w:val="45240FFC"/>
    <w:rsid w:val="45256A7E"/>
    <w:rsid w:val="456F00C5"/>
    <w:rsid w:val="45B95404"/>
    <w:rsid w:val="45BC23FD"/>
    <w:rsid w:val="45EA3FD2"/>
    <w:rsid w:val="45F944CF"/>
    <w:rsid w:val="46062E1D"/>
    <w:rsid w:val="460F447D"/>
    <w:rsid w:val="46466C3C"/>
    <w:rsid w:val="46935C55"/>
    <w:rsid w:val="46C35225"/>
    <w:rsid w:val="46CF45A5"/>
    <w:rsid w:val="47241DC7"/>
    <w:rsid w:val="473C4FE6"/>
    <w:rsid w:val="48A13A32"/>
    <w:rsid w:val="48C3755E"/>
    <w:rsid w:val="48D3628A"/>
    <w:rsid w:val="49BB145D"/>
    <w:rsid w:val="49EA5A52"/>
    <w:rsid w:val="4A0C1A2C"/>
    <w:rsid w:val="4A8238ED"/>
    <w:rsid w:val="4AC04DCC"/>
    <w:rsid w:val="4AC7411F"/>
    <w:rsid w:val="4AF45F04"/>
    <w:rsid w:val="4B9506C1"/>
    <w:rsid w:val="4BC65D53"/>
    <w:rsid w:val="4BCD1C09"/>
    <w:rsid w:val="4C0B44E0"/>
    <w:rsid w:val="4C7327B1"/>
    <w:rsid w:val="4C8E3AA7"/>
    <w:rsid w:val="4CCD4891"/>
    <w:rsid w:val="4CD7413B"/>
    <w:rsid w:val="4CD9638C"/>
    <w:rsid w:val="4D461C73"/>
    <w:rsid w:val="4D8E7623"/>
    <w:rsid w:val="4E2D7CD0"/>
    <w:rsid w:val="4E6649B4"/>
    <w:rsid w:val="4E7137E7"/>
    <w:rsid w:val="4E8C7FF8"/>
    <w:rsid w:val="500F41D4"/>
    <w:rsid w:val="500F554E"/>
    <w:rsid w:val="51705511"/>
    <w:rsid w:val="52633675"/>
    <w:rsid w:val="52706B78"/>
    <w:rsid w:val="52897275"/>
    <w:rsid w:val="53920CE2"/>
    <w:rsid w:val="53B50F60"/>
    <w:rsid w:val="53E712B3"/>
    <w:rsid w:val="540A5703"/>
    <w:rsid w:val="5441670B"/>
    <w:rsid w:val="547B2B05"/>
    <w:rsid w:val="552B2040"/>
    <w:rsid w:val="557625FF"/>
    <w:rsid w:val="557F339A"/>
    <w:rsid w:val="55BD1336"/>
    <w:rsid w:val="55D6790C"/>
    <w:rsid w:val="55DE4600"/>
    <w:rsid w:val="56474B1D"/>
    <w:rsid w:val="56670CF5"/>
    <w:rsid w:val="56A32E1D"/>
    <w:rsid w:val="56DD7A11"/>
    <w:rsid w:val="58C3061C"/>
    <w:rsid w:val="590F1AB3"/>
    <w:rsid w:val="59356BAA"/>
    <w:rsid w:val="59747253"/>
    <w:rsid w:val="597923BE"/>
    <w:rsid w:val="59C53F20"/>
    <w:rsid w:val="5A127C5A"/>
    <w:rsid w:val="5AA17DB6"/>
    <w:rsid w:val="5B6C2124"/>
    <w:rsid w:val="5B784612"/>
    <w:rsid w:val="5B9413E5"/>
    <w:rsid w:val="5C0B3E1A"/>
    <w:rsid w:val="5C2144DC"/>
    <w:rsid w:val="5CF15BB2"/>
    <w:rsid w:val="5D0F6520"/>
    <w:rsid w:val="5DAB472D"/>
    <w:rsid w:val="5DAB5B22"/>
    <w:rsid w:val="5DAF5613"/>
    <w:rsid w:val="5DF817EA"/>
    <w:rsid w:val="5E047C9D"/>
    <w:rsid w:val="5EA33188"/>
    <w:rsid w:val="5ED114F4"/>
    <w:rsid w:val="5F0C077E"/>
    <w:rsid w:val="6069156D"/>
    <w:rsid w:val="60C40FFC"/>
    <w:rsid w:val="61A85B43"/>
    <w:rsid w:val="621D3EFE"/>
    <w:rsid w:val="62246792"/>
    <w:rsid w:val="622B30B2"/>
    <w:rsid w:val="62672B30"/>
    <w:rsid w:val="62A15F1D"/>
    <w:rsid w:val="63250AE6"/>
    <w:rsid w:val="632A4CC2"/>
    <w:rsid w:val="63811E7A"/>
    <w:rsid w:val="63892462"/>
    <w:rsid w:val="640863DE"/>
    <w:rsid w:val="646808EA"/>
    <w:rsid w:val="646B7D4B"/>
    <w:rsid w:val="64C7237A"/>
    <w:rsid w:val="651118CC"/>
    <w:rsid w:val="654C6575"/>
    <w:rsid w:val="657605B4"/>
    <w:rsid w:val="657C6BE0"/>
    <w:rsid w:val="65AC0E0D"/>
    <w:rsid w:val="66392C6F"/>
    <w:rsid w:val="66DD5EE8"/>
    <w:rsid w:val="67210EDC"/>
    <w:rsid w:val="67AD6B33"/>
    <w:rsid w:val="67CE75F4"/>
    <w:rsid w:val="680E632C"/>
    <w:rsid w:val="69845BA5"/>
    <w:rsid w:val="6A115F93"/>
    <w:rsid w:val="6AC37FB5"/>
    <w:rsid w:val="6AE570BF"/>
    <w:rsid w:val="6B550629"/>
    <w:rsid w:val="6B7220E6"/>
    <w:rsid w:val="6B742B74"/>
    <w:rsid w:val="6C390E1B"/>
    <w:rsid w:val="6CC16FC2"/>
    <w:rsid w:val="6CC462B9"/>
    <w:rsid w:val="6D1E5C16"/>
    <w:rsid w:val="6D5016B0"/>
    <w:rsid w:val="6D623E3D"/>
    <w:rsid w:val="6D6816CF"/>
    <w:rsid w:val="6E3034D4"/>
    <w:rsid w:val="6E5F6BF1"/>
    <w:rsid w:val="6E73504F"/>
    <w:rsid w:val="6E9404C0"/>
    <w:rsid w:val="6F0B4673"/>
    <w:rsid w:val="6F373A41"/>
    <w:rsid w:val="6F3911E0"/>
    <w:rsid w:val="6F8D7A3C"/>
    <w:rsid w:val="70333E81"/>
    <w:rsid w:val="703913A5"/>
    <w:rsid w:val="705F71E6"/>
    <w:rsid w:val="709674C6"/>
    <w:rsid w:val="70974410"/>
    <w:rsid w:val="70B054D2"/>
    <w:rsid w:val="70FA53AE"/>
    <w:rsid w:val="71105708"/>
    <w:rsid w:val="71534A9C"/>
    <w:rsid w:val="715841AA"/>
    <w:rsid w:val="71E44BEA"/>
    <w:rsid w:val="723E5950"/>
    <w:rsid w:val="72A6259D"/>
    <w:rsid w:val="73516AEB"/>
    <w:rsid w:val="73624258"/>
    <w:rsid w:val="73707C78"/>
    <w:rsid w:val="737A2701"/>
    <w:rsid w:val="74352E35"/>
    <w:rsid w:val="743957DE"/>
    <w:rsid w:val="74614F7E"/>
    <w:rsid w:val="748F5234"/>
    <w:rsid w:val="75571682"/>
    <w:rsid w:val="758B02BC"/>
    <w:rsid w:val="758F2EFC"/>
    <w:rsid w:val="75D27C98"/>
    <w:rsid w:val="75D57A5A"/>
    <w:rsid w:val="769B35A3"/>
    <w:rsid w:val="76AC4B43"/>
    <w:rsid w:val="76D7709F"/>
    <w:rsid w:val="77DF5BAD"/>
    <w:rsid w:val="78992CEF"/>
    <w:rsid w:val="78B62999"/>
    <w:rsid w:val="78C45949"/>
    <w:rsid w:val="78F60B5A"/>
    <w:rsid w:val="78FF6FF6"/>
    <w:rsid w:val="79AF0262"/>
    <w:rsid w:val="79BF7BC4"/>
    <w:rsid w:val="7A9E03F7"/>
    <w:rsid w:val="7AD05854"/>
    <w:rsid w:val="7B1242D4"/>
    <w:rsid w:val="7B4038F6"/>
    <w:rsid w:val="7B607C02"/>
    <w:rsid w:val="7B971768"/>
    <w:rsid w:val="7BB7365E"/>
    <w:rsid w:val="7BC80CA2"/>
    <w:rsid w:val="7C1B7C37"/>
    <w:rsid w:val="7C51362C"/>
    <w:rsid w:val="7CE33512"/>
    <w:rsid w:val="7CF076C8"/>
    <w:rsid w:val="7CFA0C2E"/>
    <w:rsid w:val="7D174602"/>
    <w:rsid w:val="7D7805AE"/>
    <w:rsid w:val="7D966E08"/>
    <w:rsid w:val="7DA53A87"/>
    <w:rsid w:val="7DBF1BB1"/>
    <w:rsid w:val="7DC53E37"/>
    <w:rsid w:val="7E526E53"/>
    <w:rsid w:val="7E705025"/>
    <w:rsid w:val="7E7A4C86"/>
    <w:rsid w:val="7EAB205F"/>
    <w:rsid w:val="7F0A3A81"/>
    <w:rsid w:val="7F5032D2"/>
    <w:rsid w:val="7F791E0A"/>
    <w:rsid w:val="7F930B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99"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uiPriority="99"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99" w:name="Strong"/>
    <w:lsdException w:uiPriority="99"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textAlignment w:val="baseline"/>
    </w:pPr>
    <w:rPr>
      <w:rFonts w:ascii="Calibri" w:hAnsi="Calibri" w:eastAsia="宋体" w:cs="Times New Roman"/>
      <w:sz w:val="21"/>
      <w:szCs w:val="21"/>
      <w:lang w:val="en-US" w:eastAsia="zh-CN" w:bidi="ar-SA"/>
    </w:rPr>
  </w:style>
  <w:style w:type="paragraph" w:styleId="2">
    <w:name w:val="heading 2"/>
    <w:basedOn w:val="1"/>
    <w:next w:val="1"/>
    <w:autoRedefine/>
    <w:unhideWhenUsed/>
    <w:qFormat/>
    <w:uiPriority w:val="99"/>
    <w:pPr>
      <w:keepNext/>
      <w:keepLines/>
      <w:numPr>
        <w:ilvl w:val="1"/>
        <w:numId w:val="1"/>
      </w:numPr>
      <w:spacing w:before="260" w:beforeLines="0" w:after="260" w:afterLines="0" w:line="413" w:lineRule="auto"/>
      <w:outlineLvl w:val="1"/>
    </w:pPr>
    <w:rPr>
      <w:rFonts w:ascii="Arial" w:hAnsi="Arial" w:eastAsia="黑体" w:cs="Times New Roman"/>
      <w:b/>
      <w:bCs/>
      <w:sz w:val="32"/>
      <w:szCs w:val="32"/>
    </w:rPr>
  </w:style>
  <w:style w:type="character" w:default="1" w:styleId="16">
    <w:name w:val="Default Paragraph Font"/>
    <w:autoRedefine/>
    <w:unhideWhenUsed/>
    <w:qFormat/>
    <w:uiPriority w:val="99"/>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Body Text"/>
    <w:basedOn w:val="1"/>
    <w:autoRedefine/>
    <w:unhideWhenUsed/>
    <w:qFormat/>
    <w:uiPriority w:val="99"/>
    <w:pPr>
      <w:spacing w:line="360" w:lineRule="auto"/>
    </w:pPr>
    <w:rPr>
      <w:rFonts w:ascii="Times New Roman" w:hAnsi="Times New Roman" w:eastAsia="宋体" w:cs="Times New Roman"/>
      <w:szCs w:val="20"/>
    </w:rPr>
  </w:style>
  <w:style w:type="paragraph" w:styleId="5">
    <w:name w:val="Body Text Indent"/>
    <w:basedOn w:val="1"/>
    <w:autoRedefine/>
    <w:unhideWhenUsed/>
    <w:qFormat/>
    <w:uiPriority w:val="99"/>
    <w:pPr>
      <w:spacing w:line="360" w:lineRule="auto"/>
      <w:ind w:firstLine="420" w:firstLineChars="200"/>
    </w:pPr>
    <w:rPr>
      <w:rFonts w:ascii="宋体" w:hAnsi="宋体"/>
    </w:rPr>
  </w:style>
  <w:style w:type="paragraph" w:styleId="6">
    <w:name w:val="Plain Text"/>
    <w:basedOn w:val="1"/>
    <w:next w:val="7"/>
    <w:autoRedefine/>
    <w:unhideWhenUsed/>
    <w:qFormat/>
    <w:uiPriority w:val="99"/>
    <w:rPr>
      <w:rFonts w:ascii="宋体" w:hAnsi="Courier New" w:cs="Courier New"/>
      <w:szCs w:val="21"/>
    </w:rPr>
  </w:style>
  <w:style w:type="paragraph" w:customStyle="1" w:styleId="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8">
    <w:name w:val="footer"/>
    <w:basedOn w:val="1"/>
    <w:autoRedefine/>
    <w:unhideWhenUsed/>
    <w:qFormat/>
    <w:uiPriority w:val="99"/>
    <w:pPr>
      <w:tabs>
        <w:tab w:val="center" w:pos="4153"/>
        <w:tab w:val="right" w:pos="8306"/>
      </w:tabs>
      <w:snapToGrid w:val="0"/>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4"/>
    <w:autoRedefine/>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 w:val="28"/>
    </w:rPr>
  </w:style>
  <w:style w:type="paragraph" w:styleId="1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Title"/>
    <w:basedOn w:val="1"/>
    <w:next w:val="1"/>
    <w:autoRedefine/>
    <w:qFormat/>
    <w:uiPriority w:val="0"/>
    <w:pPr>
      <w:spacing w:before="240" w:after="60"/>
      <w:jc w:val="center"/>
      <w:textAlignment w:val="baseline"/>
    </w:pPr>
    <w:rPr>
      <w:rFonts w:ascii="Cambria" w:hAnsi="Cambria" w:cs="Times New Roman"/>
      <w:b/>
      <w:bCs/>
      <w:sz w:val="32"/>
      <w:szCs w:val="32"/>
      <w:lang w:val="en-US" w:eastAsia="zh-CN" w:bidi="ar-SA"/>
    </w:rPr>
  </w:style>
  <w:style w:type="paragraph" w:styleId="13">
    <w:name w:val="Body Text First Indent 2"/>
    <w:basedOn w:val="5"/>
    <w:autoRedefine/>
    <w:unhideWhenUsed/>
    <w:qFormat/>
    <w:uiPriority w:val="99"/>
    <w:pPr>
      <w:spacing w:after="120" w:line="240" w:lineRule="auto"/>
      <w:ind w:left="420" w:leftChars="200"/>
    </w:pPr>
    <w:rPr>
      <w:rFonts w:ascii="Times New Roman" w:hAnsi="Times New Roman"/>
    </w:rPr>
  </w:style>
  <w:style w:type="table" w:styleId="15">
    <w:name w:val="Table Grid"/>
    <w:basedOn w:val="14"/>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semiHidden/>
    <w:unhideWhenUsed/>
    <w:qFormat/>
    <w:uiPriority w:val="99"/>
    <w:rPr>
      <w:b/>
    </w:rPr>
  </w:style>
  <w:style w:type="character" w:styleId="18">
    <w:name w:val="page number"/>
    <w:basedOn w:val="16"/>
    <w:autoRedefine/>
    <w:unhideWhenUsed/>
    <w:qFormat/>
    <w:uiPriority w:val="99"/>
  </w:style>
  <w:style w:type="paragraph" w:customStyle="1" w:styleId="19">
    <w:name w:val="首行缩进"/>
    <w:basedOn w:val="1"/>
    <w:autoRedefine/>
    <w:qFormat/>
    <w:uiPriority w:val="0"/>
    <w:pPr>
      <w:numPr>
        <w:ilvl w:val="0"/>
        <w:numId w:val="2"/>
      </w:numPr>
      <w:tabs>
        <w:tab w:val="left" w:pos="432"/>
      </w:tabs>
      <w:spacing w:line="360" w:lineRule="auto"/>
    </w:pPr>
    <w:rPr>
      <w:rFonts w:eastAsia="仿宋_GB2312"/>
    </w:rPr>
  </w:style>
  <w:style w:type="paragraph" w:customStyle="1" w:styleId="20">
    <w:name w:val="Message Header1"/>
    <w:basedOn w:val="1"/>
    <w:next w:val="4"/>
    <w:autoRedefine/>
    <w:qFormat/>
    <w:uiPriority w:val="0"/>
    <w:pPr>
      <w:pBdr>
        <w:top w:val="none" w:color="auto" w:sz="0" w:space="1"/>
        <w:left w:val="none" w:color="auto" w:sz="0" w:space="1"/>
        <w:bottom w:val="none" w:color="auto" w:sz="0" w:space="1"/>
        <w:right w:val="none" w:color="auto" w:sz="0" w:space="1"/>
      </w:pBdr>
      <w:shd w:val="pct20" w:color="auto" w:fill="auto"/>
      <w:kinsoku w:val="0"/>
      <w:overflowPunct w:val="0"/>
      <w:spacing w:line="360" w:lineRule="auto"/>
    </w:pPr>
    <w:rPr>
      <w:rFonts w:ascii="Arial" w:hAnsi="Arial"/>
      <w:color w:val="000000"/>
      <w:sz w:val="28"/>
      <w:szCs w:val="24"/>
    </w:rPr>
  </w:style>
  <w:style w:type="paragraph" w:customStyle="1" w:styleId="21">
    <w:name w:val="UserStyle_0"/>
    <w:basedOn w:val="1"/>
    <w:autoRedefine/>
    <w:qFormat/>
    <w:uiPriority w:val="0"/>
    <w:pPr>
      <w:keepNext/>
      <w:spacing w:before="60" w:after="60" w:line="300" w:lineRule="auto"/>
      <w:jc w:val="center"/>
      <w:textAlignment w:val="center"/>
    </w:pPr>
    <w:rPr>
      <w:rFonts w:ascii="Calibri" w:hAnsi="Calibri"/>
      <w:spacing w:val="20"/>
      <w:sz w:val="24"/>
      <w:szCs w:val="21"/>
      <w:lang w:val="en-US" w:eastAsia="zh-CN" w:bidi="ar-SA"/>
    </w:rPr>
  </w:style>
  <w:style w:type="paragraph" w:customStyle="1" w:styleId="22">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3">
    <w:name w:val="BodyText"/>
    <w:basedOn w:val="1"/>
    <w:autoRedefine/>
    <w:qFormat/>
    <w:uiPriority w:val="0"/>
    <w:pPr>
      <w:spacing w:after="120"/>
      <w:jc w:val="both"/>
      <w:textAlignment w:val="baseline"/>
    </w:pPr>
    <w:rPr>
      <w:rFonts w:ascii="Calibri" w:hAnsi="Calibri"/>
      <w:kern w:val="2"/>
      <w:sz w:val="21"/>
      <w:szCs w:val="24"/>
      <w:lang w:val="en-US" w:eastAsia="zh-CN" w:bidi="ar-SA"/>
    </w:rPr>
  </w:style>
  <w:style w:type="paragraph" w:customStyle="1" w:styleId="24">
    <w:name w:val="Header"/>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sz w:val="18"/>
      <w:szCs w:val="21"/>
      <w:lang w:val="en-US" w:eastAsia="zh-CN" w:bidi="ar-SA"/>
    </w:rPr>
  </w:style>
  <w:style w:type="paragraph" w:customStyle="1" w:styleId="25">
    <w:name w:val="BlockQuote"/>
    <w:basedOn w:val="1"/>
    <w:autoRedefine/>
    <w:qFormat/>
    <w:uiPriority w:val="0"/>
    <w:pPr>
      <w:ind w:left="-2" w:right="25" w:rightChars="12" w:firstLine="420" w:firstLineChars="200"/>
      <w:textAlignment w:val="baseline"/>
    </w:pPr>
    <w:rPr>
      <w:rFonts w:ascii="宋体" w:hAnsi="宋体" w:eastAsia="宋体" w:cs="Times New Roman"/>
      <w:bCs/>
      <w:sz w:val="21"/>
      <w:szCs w:val="24"/>
      <w:lang w:val="en-US" w:eastAsia="zh-CN" w:bidi="ar-SA"/>
    </w:rPr>
  </w:style>
  <w:style w:type="paragraph" w:customStyle="1" w:styleId="26">
    <w:name w:val="Footer"/>
    <w:basedOn w:val="1"/>
    <w:autoRedefine/>
    <w:qFormat/>
    <w:uiPriority w:val="0"/>
    <w:pPr>
      <w:tabs>
        <w:tab w:val="center" w:pos="4153"/>
        <w:tab w:val="right" w:pos="8306"/>
      </w:tabs>
      <w:snapToGrid w:val="0"/>
      <w:jc w:val="left"/>
      <w:textAlignment w:val="baseline"/>
    </w:pPr>
    <w:rPr>
      <w:rFonts w:ascii="Calibri" w:hAnsi="Calibri"/>
      <w:sz w:val="18"/>
      <w:szCs w:val="21"/>
      <w:lang w:val="en-US" w:eastAsia="zh-CN" w:bidi="ar-SA"/>
    </w:rPr>
  </w:style>
  <w:style w:type="paragraph" w:customStyle="1" w:styleId="27">
    <w:name w:val="HtmlNormal"/>
    <w:basedOn w:val="1"/>
    <w:autoRedefine/>
    <w:qFormat/>
    <w:uiPriority w:val="0"/>
    <w:pPr>
      <w:widowControl/>
      <w:spacing w:before="100" w:beforeAutospacing="1" w:after="100" w:afterAutospacing="1"/>
      <w:textAlignment w:val="baseline"/>
    </w:pPr>
    <w:rPr>
      <w:rFonts w:ascii="宋体" w:hAnsi="宋体"/>
      <w:sz w:val="24"/>
      <w:szCs w:val="24"/>
      <w:lang w:val="en-US" w:eastAsia="zh-CN" w:bidi="ar-SA"/>
    </w:rPr>
  </w:style>
  <w:style w:type="paragraph" w:customStyle="1" w:styleId="28">
    <w:name w:val="MessageHeader"/>
    <w:basedOn w:val="1"/>
    <w:next w:val="23"/>
    <w:autoRedefine/>
    <w:qFormat/>
    <w:uiPriority w:val="0"/>
    <w:pPr>
      <w:pBdr>
        <w:top w:val="none" w:color="000000" w:sz="0" w:space="1"/>
        <w:left w:val="none" w:color="000000" w:sz="0" w:space="1"/>
        <w:bottom w:val="none" w:color="000000" w:sz="0" w:space="1"/>
        <w:right w:val="none" w:color="000000" w:sz="0" w:space="1"/>
      </w:pBdr>
      <w:spacing w:line="360" w:lineRule="auto"/>
      <w:textAlignment w:val="baseline"/>
    </w:pPr>
    <w:rPr>
      <w:rFonts w:ascii="Arial" w:hAnsi="Arial" w:eastAsia="宋体"/>
      <w:color w:val="000000"/>
      <w:sz w:val="28"/>
      <w:szCs w:val="24"/>
      <w:lang w:val="en-US" w:eastAsia="zh-CN" w:bidi="ar-SA"/>
    </w:rPr>
  </w:style>
  <w:style w:type="paragraph" w:customStyle="1" w:styleId="29">
    <w:name w:val="UserStyle_1"/>
    <w:basedOn w:val="1"/>
    <w:autoRedefine/>
    <w:qFormat/>
    <w:uiPriority w:val="0"/>
    <w:pPr>
      <w:numPr>
        <w:ilvl w:val="3"/>
        <w:numId w:val="3"/>
      </w:numPr>
      <w:tabs>
        <w:tab w:val="left" w:pos="425"/>
      </w:tabs>
      <w:jc w:val="both"/>
      <w:textAlignment w:val="baseline"/>
    </w:pPr>
    <w:rPr>
      <w:rFonts w:ascii="Calibri" w:hAnsi="Calibri"/>
      <w:kern w:val="2"/>
      <w:sz w:val="21"/>
      <w:szCs w:val="24"/>
      <w:lang w:val="en-US" w:eastAsia="zh-CN" w:bidi="ar-SA"/>
    </w:rPr>
  </w:style>
  <w:style w:type="paragraph" w:customStyle="1" w:styleId="30">
    <w:name w:val="179"/>
    <w:basedOn w:val="1"/>
    <w:autoRedefine/>
    <w:qFormat/>
    <w:uiPriority w:val="0"/>
    <w:pPr>
      <w:ind w:firstLine="420" w:firstLineChars="200"/>
      <w:jc w:val="both"/>
      <w:textAlignment w:val="baseline"/>
    </w:pPr>
    <w:rPr>
      <w:rFonts w:ascii="Calibri" w:hAnsi="Calibri" w:eastAsia="黑体" w:cs="Times New Roman"/>
      <w:bCs/>
      <w:kern w:val="2"/>
      <w:sz w:val="30"/>
      <w:szCs w:val="30"/>
      <w:lang w:val="en-US" w:eastAsia="zh-CN" w:bidi="ar-SA"/>
    </w:rPr>
  </w:style>
  <w:style w:type="paragraph" w:customStyle="1" w:styleId="31">
    <w:name w:val="_Style 24"/>
    <w:autoRedefine/>
    <w:qFormat/>
    <w:uiPriority w:val="34"/>
    <w:pPr>
      <w:adjustRightInd/>
      <w:ind w:firstLine="420" w:firstLineChars="200"/>
      <w:jc w:val="both"/>
    </w:pPr>
    <w:rPr>
      <w:rFonts w:ascii="Times New Roman" w:hAnsi="Times New Roman" w:eastAsia="黑体" w:cs="Times New Roman"/>
      <w:bCs/>
      <w:kern w:val="2"/>
      <w:sz w:val="30"/>
      <w:szCs w:val="30"/>
      <w:lang w:val="en-US" w:eastAsia="zh-CN" w:bidi="ar-SA"/>
    </w:rPr>
  </w:style>
  <w:style w:type="paragraph" w:customStyle="1" w:styleId="32">
    <w:name w:val="List Paragraph"/>
    <w:basedOn w:val="1"/>
    <w:autoRedefine/>
    <w:qFormat/>
    <w:uiPriority w:val="34"/>
    <w:pPr>
      <w:ind w:firstLine="420" w:firstLineChars="200"/>
    </w:pPr>
    <w:rPr>
      <w:rFonts w:ascii="Times New Roman" w:hAnsi="Times New Roman" w:eastAsia="宋体" w:cs="Times New Roman"/>
      <w:szCs w:val="24"/>
      <w:lang w:val="en-US" w:eastAsia="zh-CN" w:bidi="ar-SA"/>
    </w:rPr>
  </w:style>
  <w:style w:type="paragraph" w:customStyle="1" w:styleId="33">
    <w:name w:val="Table Paragraph"/>
    <w:basedOn w:val="1"/>
    <w:autoRedefine/>
    <w:qFormat/>
    <w:uiPriority w:val="1"/>
    <w:rPr>
      <w:rFonts w:ascii="宋体" w:hAnsi="宋体" w:eastAsia="宋体" w:cs="宋体"/>
      <w:lang w:val="zh-CN" w:eastAsia="zh-CN" w:bidi="zh-CN"/>
    </w:rPr>
  </w:style>
  <w:style w:type="character" w:customStyle="1" w:styleId="34">
    <w:name w:val="NormalCharacter"/>
    <w:autoRedefine/>
    <w:qFormat/>
    <w:uiPriority w:val="0"/>
  </w:style>
  <w:style w:type="table" w:customStyle="1" w:styleId="35">
    <w:name w:val="TableNormal"/>
    <w:autoRedefine/>
    <w:qFormat/>
    <w:uiPriority w:val="0"/>
  </w:style>
  <w:style w:type="table" w:customStyle="1" w:styleId="36">
    <w:name w:val="TableGrid"/>
    <w:basedOn w:val="35"/>
    <w:autoRedefine/>
    <w:qFormat/>
    <w:uiPriority w:val="0"/>
  </w:style>
  <w:style w:type="paragraph" w:customStyle="1" w:styleId="37">
    <w:name w:val="列出段落1"/>
    <w:basedOn w:val="1"/>
    <w:autoRedefine/>
    <w:qFormat/>
    <w:uiPriority w:val="0"/>
    <w:pPr>
      <w:ind w:firstLine="420" w:firstLineChars="200"/>
    </w:pPr>
    <w:rPr>
      <w:rFonts w:ascii="Calibri" w:hAnsi="Calibri"/>
      <w:sz w:val="20"/>
      <w:szCs w:val="20"/>
    </w:rPr>
  </w:style>
  <w:style w:type="paragraph" w:customStyle="1" w:styleId="38">
    <w:name w:val="pa-5"/>
    <w:basedOn w:val="1"/>
    <w:qFormat/>
    <w:uiPriority w:val="0"/>
    <w:pPr>
      <w:widowControl/>
      <w:spacing w:before="100" w:beforeLines="0" w:beforeAutospacing="1" w:after="100" w:afterLines="0" w:afterAutospacing="1" w:line="320" w:lineRule="atLeast"/>
      <w:ind w:firstLine="42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textRotate="1"/>
    <customShpInfo spid="_x0000_s2054" textRotate="1"/>
    <customShpInfo spid="_x0000_s2055" textRotate="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7210</Words>
  <Characters>7626</Characters>
  <Lines>0</Lines>
  <Paragraphs>0</Paragraphs>
  <TotalTime>1</TotalTime>
  <ScaleCrop>false</ScaleCrop>
  <LinksUpToDate>false</LinksUpToDate>
  <CharactersWithSpaces>8923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2020-02-28T01:59:00Z</dcterms:created>
  <dc:creator>Administrator</dc:creator>
  <cp:lastModifiedBy>~yan~</cp:lastModifiedBy>
  <cp:lastPrinted>2024-07-24T04:01:00Z</cp:lastPrinted>
  <dcterms:modified xsi:type="dcterms:W3CDTF">2024-09-20T09:06:49Z</dcterms:modified>
  <dc:title>茂名市妇幼保健院医疗设备采购项目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D07E04E9E0B043079AEF00BFDAE2F8C9</vt:lpwstr>
  </property>
</Properties>
</file>